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1060-GI000-ISP-3001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GI.ISP-3001_W01: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GI.ISP-3001_U01: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I.P6S_UK</w:t>
      </w:r>
    </w:p>
    <w:p>
      <w:pPr>
        <w:pStyle w:val="Heading3"/>
      </w:pPr>
      <w:bookmarkStart w:id="4" w:name="_Toc4"/>
      <w:r>
        <w:t>Profil praktyczny - kompetencje społeczne</w:t>
      </w:r>
      <w:bookmarkEnd w:id="4"/>
    </w:p>
    <w:p>
      <w:pPr>
        <w:keepNext w:val="1"/>
        <w:spacing w:after="10"/>
      </w:pPr>
      <w:r>
        <w:rPr>
          <w:b/>
          <w:bCs/>
        </w:rPr>
        <w:t xml:space="preserve">Charakterystyka GI.ISP-3001_K01: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2026-02-08T14:25:08+01:00</dcterms:created>
  <dcterms:modified xsi:type="dcterms:W3CDTF">2026-02-08T14:25:08+01:00</dcterms:modified>
</cp:coreProperties>
</file>

<file path=docProps/custom.xml><?xml version="1.0" encoding="utf-8"?>
<Properties xmlns="http://schemas.openxmlformats.org/officeDocument/2006/custom-properties" xmlns:vt="http://schemas.openxmlformats.org/officeDocument/2006/docPropsVTypes"/>
</file>