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30h, ćwiczenia: 30h, udział w konsultacjach: 6h, przygotowanie do ćwiczeń: 15h,  przygotowanie i obecność na kolokwiach: 2*(10h+2h)=24h, przygotowanie i obecność na egzaminach: 17h+3h=20h. Łączny nakład pracy to 125h,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liczba godzin kontaktowych: 73, 
w tym wykład: 30h, ćwiczenia: 30h, konsultacje: 6h, kolokwia: 2*2h=4h, egzamin: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wykresu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Zadaniach; Wieprzkowicz i Łubowicz: Podstawowe wiadomości teoretyczne i ćwiczenia dla studentów studiów inżynierskich;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GI.ISP-1002_W01: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GI.ISP-1002_W02: </w:t>
      </w:r>
    </w:p>
    <w:p>
      <w:pPr/>
      <w:r>
        <w:rPr/>
        <w:t xml:space="preserve">Posiada wiedzę na temat rachunku różniczkowego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GI.ISP-1002_W03: </w:t>
      </w:r>
    </w:p>
    <w:p>
      <w:pPr/>
      <w:r>
        <w:rPr/>
        <w:t xml:space="preserve">Wie czym jest szereg liczbowy oraz potęgowy. Zna podstawowe techniki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GI.ISP-1002_U01: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GI.ISP-1002_U03: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2026-09-30T16:12:43+02:00</dcterms:created>
  <dcterms:modified xsi:type="dcterms:W3CDTF">2026-09-30T16:12:43+02:00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