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 a) uczestnictwo w wykładach - 15 godzin b) udział w konsultacjach - 2 godziny. 2) Praca własna studenta - 20 godzin, w tym: a) przygotowanie do sprawdzianów - 10 godzin b) studiowanie literatury - 10 godzin. RAZEM: 37 godzin - 1,6 punkty ECTS.__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- liczba godzin kontaktowych - 17 godzin, w tym: a) uczestnictwo w wykładach - 15 godzin b) udział w konsultacjach - 2 godziny. __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30 godz. Przygotowanie do ćwiczeń 10 godz. Opracowanie projektów 10 godz. Razem 50 godzin.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zakresu geodezji i metod numerycznych. Podstawowa wiedza z zakresu pomiarów geodezyjnych i metod opracowywania obserwacji. Elementy budownictwa.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Nabycie umiejętność przygotowania dokumentacji geodezyjnej na potrzeby opracowywania projektów budowlanych., geodezyjnego opracowania projektów, wytyczenia lokalizacyjnego. Umiejętność wykorzystania różnych metod tyczenia do szczegółowej obsługi realizacji obiektu i wykonywania pomiarów kontrolnych. Zapoznanie z pracami geodezyjnymi na budowie i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Inżynieryjno-Przemysłową Prace geodezyjne na etapie przygotowania projektu budowlanego. Geodezyjne opracowanie projektu budowlanego. Zasady określania wymaganej dokładności realizacji obiektu. Osnowy i pomiary realizacyjne. Metody i technologie tyczenia. Ocena dokładności tyczenia pozycyjnego. Metody opracowywanie  projektu krzywoliniowego odcinka trasy drogowej. Techniki pomiarowe w badaniu: kształtu powierzchni bryły, pionowości budowli, płaskości i prostoliniowości elementu konstrukcyjnego itd. . Metody opracowywania pomiarów toru podsuwnicowego.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semestralny z wiedzy nabytej podczas zajęć i studiów literatury.__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USTAWY: 
Prawo Geodezyjne i Kartograficzne ; Prawo budowlane; plus odpowiednie rozporządzenia. 
Instrukcja G-3 Geodezyjna obsługa inwestycji oraz wytyczne G-3.1 -2007 
Wytyczne MPCiH dotyczące Pomiarów suwnic
Ćwiczenia z geodezji inżynieryjnej i miejskiej Oficyna Wydawnicza PW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GI.ISP-6019_W1: </w:t>
      </w:r>
    </w:p>
    <w:p>
      <w:pPr/>
      <w:r>
        <w:rPr/>
        <w:t xml:space="preserve">Posiada wiedzę na temat prac przygotowawczych do rozpoczęcia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GI.ISP-6019_W2: </w:t>
      </w:r>
    </w:p>
    <w:p>
      <w:pPr/>
      <w:r>
        <w:rPr/>
        <w:t xml:space="preserve">Zna zasady i zakres materiałów przygotowawczych do realizacji inwestycji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GI.ISP-6019_W3: </w:t>
      </w:r>
    </w:p>
    <w:p>
      <w:pPr/>
      <w:r>
        <w:rPr/>
        <w:t xml:space="preserve">Zna reguły formalno-prawne realizacji zadań w otoczeniu administracji 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GI.ISP-6019_U1: </w:t>
      </w:r>
    </w:p>
    <w:p>
      <w:pPr/>
      <w:r>
        <w:rPr/>
        <w:t xml:space="preserve">Umie sprawnie i efektywnie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GI.ISP-6019_U2: </w:t>
      </w:r>
    </w:p>
    <w:p>
      <w:pPr/>
      <w:r>
        <w:rPr/>
        <w:t xml:space="preserve">Umie posługiwać się narzędziami do realizacji pomiarów i opracowania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prac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GI.ISP-6019_U3: </w:t>
      </w:r>
    </w:p>
    <w:p>
      <w:pPr/>
      <w:r>
        <w:rPr/>
        <w:t xml:space="preserve">Potrafi zrealizować wybrane grupy pomiarów inżynierskich przy wykorzystaniu współczesnych technik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GI.ISP-6019_K1: </w:t>
      </w:r>
    </w:p>
    <w:p>
      <w:pPr/>
      <w:r>
        <w:rPr/>
        <w:t xml:space="preserve">Ma świadomość roli geodety w zadaniach gospodarki 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i współpraca interdyscyplinarna w pozyskiwaniu informacji i jej wymianie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2026-10-21T01:35:16+02:00</dcterms:created>
  <dcterms:modified xsi:type="dcterms:W3CDTF">2026-10-21T01:35:16+02:00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