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Kierujący pracą dyplomową (pracownik samodzielny, pracownik ze stopniem doktora)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A22_PD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(konsultacje) - 50 godz.
2. praca własna studenta - 200 godz. w tym:
czytanie literatury, analiza aktów prawnych, danych statystycznych itd. - 80 godz.
pisanie pracy - 110h
przygotowanie się do egzaminu - 10 godz.
Łączny nakład pracy studenta wynosi 250 godz., co odpowiada 10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zobowiązany jest do wybrania tematu pracy i obszaru zainteresowań badawczych.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Synteza wiedzy zdobytej w procesie kształcenia na kierunku administracja. Zapoznanie studenta z metodyka pracy dyplomowej magisterskiej (wybór i formułowanie celu, konstrukcja pracy, założenia i wybór obszaru badawczego, analiza i weryfikacja aktualnego stanu wiedzy etc.) Prezentacja uzyskanych wyników badawczych w formie pisemnej - pracy magisterskiej.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pod kierunkiem prowadzącego przygotowuje i pisze pracę na wybrany przez siebie temat. Dokonuje przeglądu literatury (określa stan wiedzy i badań), określa cel pracy, stawia problem i proponuje jego rozwiązanie. Samodzielnie analizuje i opracowuje wyniki swoich prac i przedstawia je w formie pracy dyplomowej (pisemnej).
Konsultacje merytoryczne kolejnych fragmentów pracy dyplomowej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Monitowanie i ocena postępów. Pisemna opinia o pracy przedstawiona przez opiekuna oraz recenzenta. Prezentacja pracy w trakcie obrony.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Podany po uzgodnieniu z dyplomantem - literatura przedmiotu związana z pracą dyplomową, aktualne akty prawne, dane statystyczne itp.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pogłębioną wiedzę dotyczącą tematyki związanej z wybranym obszarem badawczym pracy dyplomowej, ze szczególnym uwzględnieniem podstaw prawnych i obowiązujących aktów prawnych w danym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pracy dyplomowej kierującego pracą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pogłębioną wiedzę o zasadach przygotowywania pracy dyplomowej magisterskiej, szczególnie tych wynikających z regulacji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pracy dyplomowej kierującego pracą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szczegółowo przepisy ustawy z dnia 4 lutego 1994r.o prawie autorskim i prawach pokrewnych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pracy dyplomowej kierującego pracą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II.H.P7S_WG.2, I.P7S_WG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Ma pogłębioną wiedzę na temat doboru i wykorzystywania źródeł ze szczelnym uwzględnieniem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na temat pracy promotora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Ma pogłębioną wiedzę co do istniejących norm prawnych i etycznych związanych z przygotowywaniem pracy dyplomowej na studiach magisterskich.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pracy dyplomowej kierującego pracą i recenzenta.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potrafi wszechstronnie pozyskiwać informacje, m.in. z literatury, baz danych i innych źródeł, szczególnie tych dotyczących obowiązujący aktów prawnych i orzeczeń sądowych.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pracy dyplomowej kierującego pracą i recenzenta, konsultacje merytoryczne.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II.S.P7S_UW.2.o, II.S.P7S_UW.3.o, II.H.P7S_UW.1, II.H.P7S_UW.2.o, I.P7S_UW, I.P7S_UK, II.X.P7S_UW.3.o, II.S.P7S_UW.1, II.X.P7S_UW.2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Student potrafi pogłębione wyniki swoich prac badawczych przedstawić w formie pisemnej - pracy dyplomowej zgodnej ze standardami i zasadami przygotowywania prac dyplomowych, szczególnie tymi, które wynikają z obowiązujących aktów prawnych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Student potrafi pozyskiwać informacje, m.in. z literatury, baz danych i innych źródeł, szczególnie tych dotyczących obowiązujący aktów prawnych i orzeczeń sądowych.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Student potrafi w sposób poszerzony przygotować i przedstawić prezentację wyników swoich poszukiwań badawczych będących przedmiotem jego pracy dyplomowej z uwzględnieniem obowiązujących sztandarów i norm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pracy dyplomowej kierującego pracą i recenzenta, prezentacja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w sposób rozszerzony  stosować w praktyce zapisy Ustawy z dnia 4 lutego 1994 r. o prawie autorskim i prawach pokrewnych.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pracy dyplomowej kierującego pracą i recenzenta.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Umie w sposób rozszerzony  opracowywać zebrane dane, analizować i interpretować, wyciągać wnioski oraz formułować i uzasadniać opinie w zakresie tematycznym związanym z pracą, ze szczególnym uwzględnieniem aspektów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 Prezentacja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II.S.P7S_UW.2.o, II.H.P7S_UW.1, II.H.P7S_UW.2.o, I.P7S_UW, I.P7S_UK, II.X.P7S_UW.3.o, II.S.P7S_UW.1, II.S.P7S_UW.3.o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pogłębioną świadomość ważności stosowania norm prawnych i przepisów prawa w przygotowywaniu pracy dyplomowej na studiach magisterskich.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 Prezentacja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Wykazuje pogłębioną gotowość do pogłębiania swojej wiedzy w zakresie aktualnego stanu wiedzy, szczególnie dotyczącego regulacji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 Prezentacja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Wykazuje się pełną gotowością do formułowania opinii i rozwiązywania problemów ze szczególnym uwzględnieniem aspektów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 Prezentacja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Rozumie w pełni potrzebę zachowań etycznych, tj. zgodnych z Ustawą z dnia 4 lutego 1994 r. o prawie autorskim i prawach pokrewnych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K_05: </w:t>
      </w:r>
    </w:p>
    <w:p>
      <w:pPr/>
      <w:r>
        <w:rPr/>
        <w:t xml:space="preserve">Wykazuje rozwiniętą gotowość do zgłaszania propozycji zmian regulacji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2026-10-21T05:26:28+02:00</dcterms:created>
  <dcterms:modified xsi:type="dcterms:W3CDTF">2026-10-21T05:26:28+02:00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