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socjologiczne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A22_TOS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2025-05-03T05:49:41+02:00</dcterms:created>
  <dcterms:modified xsi:type="dcterms:W3CDTF">2025-05-03T05:49:41+02:00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