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przygotowania się do ćwiczeń i ich realizacji przeznacza 20h.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bezpieczeństwa informacji; problemami zarządzania bezpieczeństwem informacji i systemów teleinformatycznych organizacji oraz budowania - modelowania na ich potrzeby modelu polityk bezpieczeństwa informacji.</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A.: Bezpieczeństwo informacji i usług w nowoczesnej instytucji i firmie, WNT, Warszawa 2008 
2. Cole E., Krutz R. L., Conley J.: Bezpieczeństwo sieci. Biblia. Helion, Warszawa 2005
3. Kowalewski J., Kowalewski M., Polityka bezpieczeństwa informacji w praktyce, Presscom sp. z o.o., Wrocław 2014
4. Kowalewski J., Kowalewski M., Zagrożenia informacji w cyberprzestrzeni. Cyberterroryzm, Oficyna Wydawnicza PW, Warszawa 2017 
5. Kowalewski J., Kowalewski M., Ochrona informacji w cyberprzestrzeni, Oficyna Wydawnicza PW, Warszawa 2017 
6. Kowalewski J., Kowalewski M,. Cyberterroryzm szczególnym zagrożeniem bezpieczeństwa informacji, Telekomunikacja i Techniki Informacyjne nr 1-2/2014, Warszawa
7. Kowalewski M., Ołtarzewska A., Polityka bezpieczeństwa informacji instytucji na przykładzie Instytutu Łączności, Telekomunikacja i Techniki Informacyjne nr 3-4, IŁ-PIB, Warszawa 2007
8. Kowalewski M. i inni, Sieci i usługi w zarządzaniu kryzysowym, TiTI, Warszawa 2011
9. Kowalewski M. i inni, Perspektywiczne sieci i usługi komunikacji elektronicznej na potrzeby bezpieczeństwa i zarządzania kryzysowego, IŁ-PIB, Warszawa 2010
10. Liderman K.: Analiza ryzyka informacji w systemach komputerowych, PWN, Warszawa 2008
11. Liderman K., Bezpieczeństwo informacyjne, Wydawnictwo naukowe PWN, Warszawa 2012 
12. Sosinsky B., Sieci komputerowe, Biblia, Helion, Gliwice 2011
13. Strebe M., Podstawy bezpieczeństwa sieci. Mikom,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 polityki bezpieczeństwa informacji organizacji dotyczacych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zagadnienia prawne, zasady, pojęcia, terminologię stosowaną w obszarze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źródła prawa i zagrożenia informacji oraz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II.X.P7S_WG.1.o, II.S.P7S_WG.1, II.S.P7S_WG.2, II.H.P7S_WG.1.o, II.H.P7S_WG.2, I.P7S_WG, I.P7S_WK</w:t>
      </w:r>
    </w:p>
    <w:p>
      <w:pPr>
        <w:keepNext w:val="1"/>
        <w:spacing w:after="10"/>
      </w:pPr>
      <w:r>
        <w:rPr>
          <w:b/>
          <w:bCs/>
        </w:rPr>
        <w:t xml:space="preserve">Charakterystyka W_03: </w:t>
      </w:r>
    </w:p>
    <w:p>
      <w:pPr/>
      <w:r>
        <w:rPr/>
        <w:t xml:space="preserve">Zna metody przeciwdziałania zagrożeniom informacji i systemów teleinformatycznych organizacji. Zna podstawy prawne bezpieczeństwa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K_W11 BNP</w:t>
      </w:r>
    </w:p>
    <w:p>
      <w:pPr>
        <w:spacing w:before="20" w:after="190"/>
      </w:pPr>
      <w:r>
        <w:rPr>
          <w:b/>
          <w:bCs/>
        </w:rPr>
        <w:t xml:space="preserve">Powiązane charakterystyki obszarowe: </w:t>
      </w:r>
      <w:r>
        <w:rPr/>
        <w:t xml:space="preserve">I.P7S_WG, I.P7S_WK, II.T.P7S_WG, II.S.P7S_WG.2</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K_W09, K_W10, K_W11 BNP, K_W12 BNP, K_W01</w:t>
      </w:r>
    </w:p>
    <w:p>
      <w:pPr>
        <w:spacing w:before="20" w:after="190"/>
      </w:pPr>
      <w:r>
        <w:rPr>
          <w:b/>
          <w:bCs/>
        </w:rPr>
        <w:t xml:space="preserve">Powiązane charakterystyki obszarowe: </w:t>
      </w:r>
      <w:r>
        <w:rPr/>
        <w:t xml:space="preserve">II.S.P7S_WG.1, I.P7S_WK, II.T.P7S_WG, I.P7S_WG, II.S.P7S_WG.2, II.H.P7S_WG.1.o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K_U13 BNP, K_U14 BNP, K_U06, K_U08, K_U12</w:t>
      </w:r>
    </w:p>
    <w:p>
      <w:pPr>
        <w:spacing w:before="20" w:after="190"/>
      </w:pPr>
      <w:r>
        <w:rPr>
          <w:b/>
          <w:bCs/>
        </w:rPr>
        <w:t xml:space="preserve">Powiązane charakterystyki obszarowe: </w:t>
      </w:r>
      <w:r>
        <w:rPr/>
        <w:t xml:space="preserve">I.P7S_UW, II.T.P7S_UW.1, II.S.P7S_UW.2.o, I.P7S_UK, I.P7S_UO, II.X.P7S_UW.3.o, II.S.P7S_UW.1, II.S.P7S_UW.3.o, II.H.P7S_UW.1, I.P7S_UU, II.T.P7S_UW.2, II.X.P7S_UW.2</w:t>
      </w:r>
    </w:p>
    <w:p>
      <w:pPr>
        <w:keepNext w:val="1"/>
        <w:spacing w:after="10"/>
      </w:pPr>
      <w:r>
        <w:rPr>
          <w:b/>
          <w:bCs/>
        </w:rPr>
        <w:t xml:space="preserve">Charakterystyka U_02: </w:t>
      </w:r>
    </w:p>
    <w:p>
      <w:pPr/>
      <w:r>
        <w:rPr/>
        <w:t xml:space="preserve">Potrafi stosować metody informatyczne przeciwdziałania zagrożeniom informacji i systemów teleinformatycznych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I.P7S_UW, I.P7S_UK, II.X.P7S_UW.3.o, II.S.P7S_UW.1, II.S.P7S_UW.2.o, II.S.P7S_UW.3.o, II.H.P7S_UW.1, I.P7S_UU, II.T.P7S_UW.2, II.X.P7S_UW.2, II.T.P7S_UW.1, I.P7S_UO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K_U06, K_U08, K_U12, K_U13 BNP, K_U14 BNP</w:t>
      </w:r>
    </w:p>
    <w:p>
      <w:pPr>
        <w:spacing w:before="20" w:after="190"/>
      </w:pPr>
      <w:r>
        <w:rPr>
          <w:b/>
          <w:bCs/>
        </w:rPr>
        <w:t xml:space="preserve">Powiązane charakterystyki obszarowe: </w:t>
      </w:r>
      <w:r>
        <w:rPr/>
        <w:t xml:space="preserve">II.X.P7S_UW.3.o, II.S.P7S_UW.1, II.S.P7S_UW.2.o, II.S.P7S_UW.3.o, II.H.P7S_UW.1, I.P7S_UK, I.P7S_UU, I.P7S_UW, II.T.P7S_UW.2, II.X.P7S_UW.2, II.T.P7S_UW.1, I.P7S_UO</w:t>
      </w:r>
    </w:p>
    <w:p>
      <w:pPr>
        <w:keepNext w:val="1"/>
        <w:spacing w:after="10"/>
      </w:pPr>
      <w:r>
        <w:rPr>
          <w:b/>
          <w:bCs/>
        </w:rPr>
        <w:t xml:space="preserve">Charakterystyka U_04: </w:t>
      </w:r>
    </w:p>
    <w:p>
      <w:pPr/>
      <w:r>
        <w:rPr/>
        <w:t xml:space="preserve">Potrafi opracować politykę bezpieczeństwa informacji lub systemu teleinformatycznego organizacji przy wykorzystaniu narzędzi teleinformatycznych.</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K_U08, K_U12, K_U13 BNP, K_U14 BNP, K_U06</w:t>
      </w:r>
    </w:p>
    <w:p>
      <w:pPr>
        <w:spacing w:before="20" w:after="190"/>
      </w:pPr>
      <w:r>
        <w:rPr>
          <w:b/>
          <w:bCs/>
        </w:rPr>
        <w:t xml:space="preserve">Powiązane charakterystyki obszarowe: </w:t>
      </w:r>
      <w:r>
        <w:rPr/>
        <w:t xml:space="preserve">II.S.P7S_UW.1, II.S.P7S_UW.2.o, II.S.P7S_UW.3.o, I.P7S_UW, II.T.P7S_UW.2, II.X.P7S_UW.2, II.T.P7S_UW.1, I.P7S_UK, I.P7S_UO, II.X.P7S_UW.3.o, II.H.P7S_UW.1, I.P7S_UU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Test zaliczeniowy, wystąpienia w toku ćwiczeń. </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2026-06-17T08:19:09+02:00</dcterms:created>
  <dcterms:modified xsi:type="dcterms:W3CDTF">2026-06-17T08:19:09+02:00</dcterms:modified>
</cp:coreProperties>
</file>

<file path=docProps/custom.xml><?xml version="1.0" encoding="utf-8"?>
<Properties xmlns="http://schemas.openxmlformats.org/officeDocument/2006/custom-properties" xmlns:vt="http://schemas.openxmlformats.org/officeDocument/2006/docPropsVTypes"/>
</file>