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Kamienie milowe orzecznictwa TSUE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J.Łacny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godziny (1,7 ECTS), na które składają się: 
1. pogłębianie wiedzy nt. postępowań prowadzonych przed TS UE – 5 h 
2. poszukanie w orzecznictwie TSUE orzeczenia / grupy orzeczeń, które można uznać za „kamienie milowe” w wybranym przez studenta obszarze prawa UE – 17 h 
3. opracowanie glos dot. wybranych orzeczeń TUSE uznanych za „kamienie milowe” (ok. 10 stron) oraz przed stawienie ich w formie ustnej w formie referatu – 20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ECTS, na które składają się: 30 h (zajęcia) + 3 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pogłębianie wiedzy w wybranym przez studenta obszarze prawa UE, będących przedmiotem orzecznictwa Trybunału Sprawiedliwości Unii Europejskiej (TS UE) i przedstawienie jej pozostałym członkom grupy. 
Zadaniem studentów jest: 
- pogłębianie wiedzy nt. postępowań prowadzonych przed TSUE (postępowań w sprawie uchybienia zobowiązaniom spoczywającym na państwie członkowskim; postępowań prejudycjalnych; postępowań w sprawie nieważności aktu prawa UE i innych);
- poszukanie w orzecznictwie TSUE orzeczenia / grupy orzeczeń, które można uznać za „kamienie milowe” w wybranym przez studenta obszarze prawa UE; 
- opracowanie glos dot. wybranych orzeczeń TUSE uznanych za „kamienie milowe” (ok. 10 stron) 
- przedstawienie glos w formie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Zadaniem studentów jest: pogłębianie wiedzy nt. postępowań prowadzonych przed TS UE i wiedzy w wybranych przez studenta obszarze prawa UE, w którym pracować będzie nad orzeczeniem TS UE.
Przykładowe klasyczne orzeczenia TSUE stanowiące „kamienie milowe” orzecznictwa TSUE
- prawo UE jako autonomiczny porządek prawny (26/62 van Gend &amp; Loos)
- zasada proporcjonalności (181/84 ED Man Sugar; C-320/03 Komisja p. Austrii)
- zasada lojalnej współpracy (68/88 Komisja p. Grecji)
- zakaz dyskryminacji (C-144/04 Mangold; C-555/07 Seda Kücükdeveci)
- źródła prawa UE (rozporządzenie, dyrektywa, decyzja (34/73, Variola; 8/81, Becker; 9/70, Grad; C-224/97  Ciola)
- zasada pierwszeństwa (6/64, Costa p. ENEL; 11/70, Internationale Handelsgesellschaft; 106/77, Simmenthal; C-285/98 Tanja Kreil; C-314/08 Krzysztof Filipiak)
- zasada bezpośredniego skutku (41/74 Y. van Duyn; 43/75 Defrenne p. SABENA; 8/81 Ursula Becker; C-91/92 Faccini Dori
- prounijna wykładnia prawa krajowego (14/83, 14/83 Von Colson i Kamann; 80/86 Kolpinghuis)
Studenci w trakcie zajęć poszukują własnych propozycji wyroków TSUE, które opracowują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ocenę będą przyznawane na podstawie trzech kryteriów:
1. obecności na zajęciach (dopuszczalne są dwie nieusprawiedliwione nieobecności. W przypadku więcej niż dwóch nieobecności student ma obowiązek przedstawienia dokumentów usprawiedliwiających nieobecność.
2. Pracy omawiającej wyrok lub grupę wyroków TSUE uznanych przez danego studenta za „kamień milowy”, przedstawianej w formie:
•	ustnej – referat 
•	pisemnej – opracowanie ok. 10-15 stronicowe 
3. Prac pisemnych i ustnych realizowanych w toku zajęć dotyczących wyroku lub grup wyroków TSUE uznanych przez pozostałych studentów za „kamienie milowe”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J. Barcik, R. Grzeszczak, Prawo Unii Europejskiej, Warszawa 2022
•	Biernat S. (red.): Kamienie milowe orzecznictwa Trybunału Sprawiedliwości Unii Europejskiej, Warszawa 2019
•	A. Zawidzka-Łojek, A. Łazowski, Nowy podręcznik prawa Unii Europejskiej: instytucje i porządek prawny, prawo materialne, Warszawa 2022
•	S. Biernat, Podstawy i źródła prawa Unii Europejskiej, System prawa Unii Europejskiej, t. 1, Warszawa 2020
•	A. Wróbel (red)., Traktat o funkcjonowaniu Unii Europejskiej, komentarz, tomy 1-3, Warszawa 
•	D. Kornobis-Romanowska, Prawo rynku wewnętrznego, System prawa Unii Europejskiej, t. 7, Warszawa 2020
Dostęp do informacji o prawie UE:
•	portal EUROPA: https://europa.eu 
•	baza aktów prawnych EUR-Lex: https://eur-lex.europa.eu 
•	baza orzecznictwa Trybunału Sprawiedliwości: https://curia.europa.eu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 : </w:t>
      </w:r>
    </w:p>
    <w:p>
      <w:pPr/>
      <w:r>
        <w:rPr/>
        <w:t xml:space="preserve">Absolwent zna i rozumie w pogłębionym stopniu zasady funkcjonowania Trybunału Sprawiedliwości Unii Europejskiej i prowadzenia przed nim postępowań skargowych.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I.P7S_WK, II.X.P7S_WG.1.o, II.S.P7S_WG.1, II.S.P7S_WG.2,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ma rozszerzoną i ugruntowaną wiedzę dotyczącą stosowania prawa UE w krajowym porządku prawnym. Absolwent zna i rozumie w pogłębionym stopniu specyfikę ochrony roszczeń wywodzonych z prawa UE przed sądami krajowymi i przed TS UE Absolwent zna i rozumie w pogłębionym stopniu zasady ogólne prawa UE umożliwiające stosowanie prawa UE na poziomie krajowym.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W03 : </w:t>
      </w:r>
    </w:p>
    <w:p>
      <w:pPr/>
      <w:r>
        <w:rPr/>
        <w:t xml:space="preserve">Absolwent ma rozszerzoną i ugruntowaną wiedzę w wybranym przez siebie obszarze prawa UE, które wybrał jako studium przypadku dla pracy z orzeczeniem lub orzeczeniami TS UE wybranymi jako kamienie milowe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umiejętności samodzielnego poszukiwania w oficjalnych, unijnych bazach danych orzeczeń TS UE na dany temat. Posiada umiejętność analizowania wyroków TS UE i formułowania wynikających z nich tez. Posiada zdolność do krytycznej oceny stanowisk formułowanych w orzecznictwie TS UE i w literaturze przedmiotu w wybranym przez siebie obszarze.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współpracować z innymi studentami w toku wykonywanych przez siebie zadań dotyczących orzecznictwa TS UE. Potrafi używać prawidłowej terminologii prawnej (języka prawniczego). Potrafi przedstawiać wyniki badań ustnie i pisemnie.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samodzielnie i grupowo rozwiązywanych przez studentów w trakcie zajęć; ocena aktywności studentów podczas dyskusji prowadzonych w trakcie zajęć; ocena prezentacji przygotowywanych przez studentów i wygłoszonych w trakcie zajęć; ocena pracy pisemnej – glosy do wybranego orzeczenia lub orzeczeń TS UE uznanych przez studenta za kamienie milowe.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K_K09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2026-09-30T01:44:16+02:00</dcterms:created>
  <dcterms:modified xsi:type="dcterms:W3CDTF">2026-09-30T01:44:16+02:00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