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15   
Praca własna:	   
przygotowanie do zajęć 30
czytanie wskazanej literatury 30
Rozwiązanie kazusów w domu 15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15h
Rozwiązanie kazusów w domu 15h = 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 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także na podstawie przykładów.	2	   
3. Środki egzekucyjne obowiązków o charakterze niepieniężnym – szczegółowa analiza reguł ich stosowania, w tym także na podstawie przykładów oraz podział kwoty uzyskanej z egzekucji.	2	   
4. Czynności uczestników postępowania egzekucyjnego – tytuł wykonawczy i jego wystawienie, projektowanie wniosku o wszczęcie postępowania, analiza możliwości zastosowania poszczególnych środków prawnych.	4	   
5. Zawieszenie i umorzenie postępowania egzekucyjnego.	2	   
6. Koszty postępowania egzekucyjnego i ich obliczanie.	2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Adamiak, J. Borkowski,Postępowanie administracyjne isądowoadministracyjne, Warszawa 2017.
Literatura uzupełniająca: 
T. Jędrzejewski, M.Masternak, P. Rączka, Administracyjnepostępowanie egzekucyjne, Toruń 2011. 
P.Przybysz, Postępowanie egzekucyjne wadministracji. Komentarz, Warszawa 2015. M.Wierzbowski (red.), M. Szubiakowski, A.Wiktorowska, Postępowanie administracyjne –ogólne, podatkowe, egzekucyjne i przed sądamiadministracyjnymi,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II.S.P6S_WG.1, II.S.P6S_WG.2, II.H.P6S_WG.1.o, I.P6S_WG, II.X.P6S_WG.2, II.H.P6S_WG.3</w:t>
      </w:r>
    </w:p>
    <w:p>
      <w:pPr>
        <w:keepNext w:val="1"/>
        <w:spacing w:after="10"/>
      </w:pPr>
      <w:r>
        <w:rPr>
          <w:b/>
          <w:bCs/>
        </w:rPr>
        <w:t xml:space="preserve">Charakterystyka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W_03: </w:t>
      </w:r>
    </w:p>
    <w:p>
      <w:pPr/>
      <w:r>
        <w:rPr/>
        <w:t xml:space="preserve">Posiada wiedzę o środkach egzekucyjnych stosowanych w egzekucji administracyjnej oraz ośrodkach prawnych przysługujących uczestnikom postępowania egzekucyjnego</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I.P6S_WG, I.P6S_WK, II.S.P6S_WG.1, II.S.P6S_WG.2, II.S.P6S_WG.3, II.H.P6S_WG/K.o, II.X.P6S_WG.2,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K_U06, K_U01, K_U02</w:t>
      </w:r>
    </w:p>
    <w:p>
      <w:pPr>
        <w:spacing w:before="20" w:after="190"/>
      </w:pPr>
      <w:r>
        <w:rPr>
          <w:b/>
          <w:bCs/>
        </w:rPr>
        <w:t xml:space="preserve">Powiązane charakterystyki obszarowe: </w:t>
      </w:r>
      <w:r>
        <w:rPr/>
        <w:t xml:space="preserve">I.P6S_UU, 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2026-08-19T17:36:20+02:00</dcterms:created>
  <dcterms:modified xsi:type="dcterms:W3CDTF">2026-08-19T17:36:20+02:00</dcterms:modified>
</cp:coreProperties>
</file>

<file path=docProps/custom.xml><?xml version="1.0" encoding="utf-8"?>
<Properties xmlns="http://schemas.openxmlformats.org/officeDocument/2006/custom-properties" xmlns:vt="http://schemas.openxmlformats.org/officeDocument/2006/docPropsVTypes"/>
</file>