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Elżbieta Kozubek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GP.NMS300U</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uczestnictwo w wykładach - 16 godzin,
b) uczestnictwo w projekcie - 24 godziny,
c) udział w konsultacjach  - 2 godziny.
2. Praca własna studenta - 83 godzin, w tym:
a) przygotowanie do egzaminu - 25 godzin,
b) opracowanie projektu - 48 godzin.
c) przygotowanie elaboratu opisowo - graficznego - 10 godzin
Razem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 liczba godzin kontaktowych - 42 godziny, w tym:
a) uczestnictwo w wykładach - 16 godzin,
b) uczestnictwo w projekcie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4,3 punkty ECTS - 107 godzin, w tym:
a) uczestnictwo w projekcie - 24 godziny,
b) przygotowanie do egzaminu - 25 godzin,
c) opracowanie projektu - 48 godzin.
d)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Wykład: 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Systemy informacji przestrzennej  i planowania. Gospodarka wodna a planowanie przestrzenne. 
</w:t>
      </w:r>
    </w:p>
    <w:p>
      <w:pPr>
        <w:keepNext w:val="1"/>
        <w:spacing w:after="10"/>
      </w:pPr>
      <w:r>
        <w:rPr>
          <w:b/>
          <w:bCs/>
        </w:rPr>
        <w:t xml:space="preserve">Metody oceny: </w:t>
      </w:r>
    </w:p>
    <w:p>
      <w:pPr>
        <w:spacing w:before="20" w:after="190"/>
      </w:pPr>
      <w:r>
        <w:rPr/>
        <w:t xml:space="preserve">Do zaliczenia przedmiotu - ocena łączna - wymagane jest zdanie egzaminu i zaliczenie oraz obrona projektu. Do zdania egzaminu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GP.NMS300U_W1: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K_W10_UR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GP.NMS300U_U1: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GP.NMS300U_K3: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GP.SMS300U_K1: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GP.SMSNMS300U_K2: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2026-07-29T00:17:47+02:00</dcterms:created>
  <dcterms:modified xsi:type="dcterms:W3CDTF">2026-07-29T00:17:47+02:00</dcterms:modified>
</cp:coreProperties>
</file>

<file path=docProps/custom.xml><?xml version="1.0" encoding="utf-8"?>
<Properties xmlns="http://schemas.openxmlformats.org/officeDocument/2006/custom-properties" xmlns:vt="http://schemas.openxmlformats.org/officeDocument/2006/docPropsVTypes"/>
</file>