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ruchu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Olszewski,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1080-BUIKM-MZP-0407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wykłady 10 godz., ćwiczenia projektowe 14 godz., studia i przygotowanie do zaliczenia 11 godz., praca nad projektem 15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24 godz. = 1 ECTS: wykłady 10 godz., ćwiczenia projektowe 14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29 godz. = 1 ECTS:
ćwiczenia projektowe 14 godz., praca nad projektem 15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14h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i umiejętności  opanowane w ramach przedmiotu „Inżynieria komunikacyjna” (Studia I stopnia, rok II sem. 3 i 4).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praktycznie użytecznej wiedzy służącej nabyciu umiejętności prawidłowego i efektywnego stosowania metod i środków organizacji i sterowania ruchem drogowym w projektowaniu i eksploatacji urządzeń komunikacyjnych.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
1. Przegląd podstaw inżynierii ruchu. 
2. Współczesne cele i podejście do zagadnień organizacji ruchu i parkowania. 
3. Użytkownicy dróg i pojazdy - charakterystyka systemu „droga-kierowca-pojazd”.
4. Metody i techniki badań ruchu. 
5. Analizy i modele ruchu. 
6. Podstawy analizy przepustowości: drogi dwupasowe, skrzyżowania z sygnalizacją. 
7. Zarządzanie ruchem: cele i środki. 
8. Sygnalizacja świetlna na skrzyżowaniu, obliczanie programu sygnalizacji. 
9. Potrzeby i organizacja parkowania. 
10. Charakterystyka i organizacja ruchu pieszego i rowerowego. 
11. Bezpieczeństwo ruchu drogowego i środki jego poprawy.
Projekt: 
Przeprowadzenie inwentaryzacji skrzyżowania i pomiarów ruchu na jego wlotach. 
Projekt sterowania ruchem na skrzyżowaniu za pomocą sygnalizacji wraz z analizą przepustowości. 
Projekt czasowej organizacji ruchu.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studenta na podstawie:
• Sprawozdania z przeprowadzenia inwentaryzacji skrzyżowania i pomiarów ruchu na jego wlotach.
• Projektu sterowania ruchem na skrzyżowaniu za pomocą  sygnalizacji świetlnej.
• Kolokwium zaliczeniowego.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S. Gaca, W. Suchorzewski, M. Tracz – „Inżynieria ruchu drogowego – teoria i praktyka”. WKiŁ, Warszawa 2008, 
[2] „Metoda obliczania przepustowości skrzyżowań z sygnalizacją świetlną” – GDDKiA Warszawa 2004, 
[3] „Metoda obliczania przepustowości skrzyżowań bez sygnalizacji świetlnej” – GDDKiA Warszawa 2004, 
[4] „Szczegółowe warunki techniczne dla znaków i sygnałów drogowych oraz urządzeń bezpieczeństwa ruchu drogowego i warunki ich umieszczania na drogach” – Dz. U. RP, załącznik do nr 220, poz. 2181 z dnia 23 grudnia 2003 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http://pele.il.pw.edu.pl/moodle/course/view.php?id=53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Zna podstawy inżynierii ruchu, współczesne cele i podejście do zagadnień organizacji ruchu i parkowania oraz charakterystykę systemu „droga-kierowca-pojazd”.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K2_W16_IK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keepNext w:val="1"/>
        <w:spacing w:after="10"/>
      </w:pPr>
      <w:r>
        <w:rPr>
          <w:b/>
          <w:bCs/>
        </w:rPr>
        <w:t xml:space="preserve">Charakterystyka W2: </w:t>
      </w:r>
    </w:p>
    <w:p>
      <w:pPr/>
      <w:r>
        <w:rPr/>
        <w:t xml:space="preserve">Zna metody i techniki badań ruchu, analizy i modele ruchu oraz podstawy analizy przepustowości dróg i skrzyżowań.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W3: </w:t>
      </w:r>
    </w:p>
    <w:p>
      <w:pPr/>
      <w:r>
        <w:rPr/>
        <w:t xml:space="preserve">Zna cele i środki zarządzania ruchem, zasady obliczanie programu sygnalizacji świetlnej, zasady organizacja parkowania, organizacji ruchu pieszego i rowerowego oraz środki poprawy bezpieczeństwa ruchu drogowego.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przeprowadzić inwentaryzację skrzyżowania i pomiary ruchu na jego wlotach.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pisemny.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K2_U17_IK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</w:t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Potrafi wykonać projekt sterowania ruchem na skrzyżowaniu za pomocą sygnalizacji wraz z analizą przepustowości oraz wykonać projekt czasowej organizacji ruchu.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pisemny.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Potrafi prowadzić konsultacje społeczne dotyczące projektów organizacji ruchu.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grupie.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2025-07-04T22:46:11+02:00</dcterms:created>
  <dcterms:modified xsi:type="dcterms:W3CDTF">2025-07-04T22:46:11+02:00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