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Metoda elementów skończonych (KB, MiBP)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Wojciech Gilewski, prof. dr hab. inż.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1080-BUKBD-MSP-0308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Razem 75 godz. = 3 ECTS: wykład 15 godz., 15 godz ćwiczenia projektowe, zapoznanie się z literaturą 10 godz., opis wybranej konstrukcji inżynierskiej 13 godz., opracowanie modelu MES konstrukcji inżynierskiej 12 godz., wykonanie obliczeń 2 godz., weryfikacja obliczeń 3 godz., przygotowanie prezentacji 5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Razem 40 godz. = 1,5 ECTS: 15 godz. na sali wykładowej, ćwiczenia projektowe 15 godz., konsultacje 10 godz,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Razem 25 godz. = 1 ECTS: opis wybranej konstrukcji inżynierskiej 3 godz., opracowanie modelu MES konstrukcji inżynierskiej 12 godz., wykonanie obliczeń 2 godz., weryfikacja obliczeń 3 godz. przygotowanie prezentacji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Opanowanie materiału z przedmiotów: Metody Numeryczne, Wytrzymałość Materiałów I i II, Mechanika Konstrukcji I i II – studia I stopnia.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Przyswojenie przez studentów podstaw teoretycznych powszechnie stosowanej w obliczeniach inżynierskich Metody Elementów Skończonych. Zrozumienie przybliżonego charakteru metody. Opanowanie materiału tego przedmiotu pozwala w świadomy sposób korzystać z dostępnego oprogramowania inżynierskiego, bez traktowania go jako „czarnej skrzynki”.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Metody analityczne i metody komputerowe w mechanice konstrukcji.
2. Definicja Metody Elementów Skończonych (MES). Informacje historyczne o MES. 
3. Przykłady zastosowania MES.
4. Model obliczeniowy konstrukcji inżynierskiej. 
5. Podstawowe równania liniowej teorii sprężystości w zapisie macierzowym.
6. Przemieszczeniowy model metody elementów skończonych.
7. Wybrane elementy skończone prętów cienkich i prętów o średniej grubości.
7.1. Elementy skończone prętów wg. teorii Bernoulliego.
7.2. Elementy skończone prętów wg. teorii Timoshenki.
8. Sformułowanie izoparametryczne.
9. Algorytm MES na przykładzie konstrukcji prętowej.
10. Analiza błędu obliczeń i techniki adaptacyjne.
11. MES w dynamice konstrukcji. Dynamika konstrukcji prętowych w ujęciu MES.
12. Systemy obliczeń komputerowych za pomocą MES.
13. Modelowanie konstrukcji inżynierskich za pomocą MES.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1 – skala ocen 2-5.
Kolokwium 2 – skala ocen 2-5. 
Praca projektowa – skala ocen 2-5.
Warunki zaliczenia: zaliczenie kolokwium 1 i 2, oddanie i obrona pracy projektowej.
Ocena łączna: średnia arytmetyczna ocen cząstkowych z kolokwium 1, kolokwium 2 oraz pracy projektowej.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[1] Rakowski G., Kacprzyk Z., Metoda elementów skończonych w mechanice konstrukcji. Oficyna Wydawnicza Politechniki Warszawskiej, Warszawa 2005;
[2] Łodygowski T., Kąkol W., Metoda elementów skończonych w wybranych zagadnieniach mechaniki konstrukcji inżynierskich. Politechnika Poznańska, Poznań 1994 (dostępny on-line);
[3] Z.Kączkowski, Płyty. Obliczenia statyczne. Arkady 2000;
[4] Zienkiewicz O.C., Taylor R.L., The Finite Element Method. Vol. I-III, Butterworth-Heinemann 2000.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 budowie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Zna metody komputerowe mechaniki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 sformułowanie MES w zadaniach statyki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1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keepNext w:val="1"/>
        <w:spacing w:after="10"/>
      </w:pPr>
      <w:r>
        <w:rPr>
          <w:b/>
          <w:bCs/>
        </w:rPr>
        <w:t xml:space="preserve">Charakterystyka W3: </w:t>
      </w:r>
    </w:p>
    <w:p>
      <w:pPr/>
      <w:r>
        <w:rPr/>
        <w:t xml:space="preserve">Zna algorytmy MES w dynamice i stateczności konstrukcji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zbudować macierze elementu skończonego i zweryfikować ich poprawność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2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Umie zbudować model MES konstrukcji inżynierskiej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keepNext w:val="1"/>
        <w:spacing w:after="10"/>
      </w:pPr>
      <w:r>
        <w:rPr>
          <w:b/>
          <w:bCs/>
        </w:rPr>
        <w:t xml:space="preserve">Charakterystyka U3: </w:t>
      </w:r>
    </w:p>
    <w:p>
      <w:pPr/>
      <w:r>
        <w:rPr/>
        <w:t xml:space="preserve">Umie ocenić poprawność rozwiązania MES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I.P7S_UW.o, III.P7S_UW.o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pracować w grupie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projektowa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K2_K02, K2_K04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2026-09-29T21:37:16+02:00</dcterms:created>
  <dcterms:modified xsi:type="dcterms:W3CDTF">2026-09-29T21:37:16+02:00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