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1080-BUKBD-MSP-0900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Kopuły – rozwiązania konstrukcyjne.
Hangary – kształtowanie, obliczanie i montaż.
Nowoczesne ściany osłonowe w budynkach szkieletowych.
Układy konstrukcyjne stalowych garaży wielopoziomowych.
Zasobniki i silosy do przechowywania materiałów sypkich.
Montaż zbiorników, budowli typu wieżowego i masztowego.
Przejścia rurociągów przez przeszkody wodne.
Specyfika obciążeń wież, masztów i oddziaływań kominów.
Konstrukcje wiszące kładek nad rzeką.
Podpory linii elektroenergetycznych i kolei linowych.
Montaż suwnic i wież wyciągowych.
Konstrukcje hal sportowych i wystawowych w budownictwie stalowym.
Zadaszenia trybun stadionów.
Rurociągi i gazociągi.
Ogólna charakterystyka stalowych konstrukcji kościołów. 
Stalowe hale łukowe.
Konstrukcje cięgnowe w budownictwie przemysłowym.
Proces wytwarzania konstrukcji stalowych w specjalistycznych wytwórniach.
Konstrukcje wież badawczych do poszukiwań ropy.
Awarie hal spowodowane obciążeniem od śniegu.
Awarie podpór linii elektroenergetycznych spowodowane wiatrem i śniegiem.
Awarie kominów i zbiorników stalowych.
Przykładowa tematyka seminariów dyplomowych z budownictwa:
Holistyczna interpretacja zasad zrównoważonego rozwoju.
Innowacyjne rozwiązania technologiczne i materiałowe w zrównoważonym budownictwie.
Przesłanki, cele i metody rewitalizacji budynków i konstrukcji budowlanych.
Certyfikacja i audyt energetyczny jako narzędzie optymalizacji inwestycji.
Awangardowe rozwiązania w zakresie budownictwa i konstrukcji budowlanych.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 Konstrukcje stalowe. Podstawy i elementy”, DWE, Wrocław 2006;
[7] Rykaluk K. - Konstrukcje stalowe;Kominy,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przydatnych nie tylko na etapie studiów, ale także w codziennym życiu zawodowym po ukończeniu nauki: 
1. Samodzielnego przygotowywania tematycznych prezentacji multimedialnych oraz przekazywanie  zdobytej wiedzy. 
2. Samodzielnego poszukiwania źrodeł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sposób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Poniżej zamieszczono przykładowe tematy prac dyplomowych magisterskich z bloku przedmiotowego "Konstrukcje Metalowe":
1. Pawilon handlowy o konstrukcji stalowej z przekryciem przestrzennym, konstrukcją prętową.
2. Komin stalowy o wysokości 120m.
3. Kładka wisząca dla pieszych w parkowym kompleksie wypoczynkowym
4. Przejście wiszące rurociągu przez rzekę.
5. Komin stalowy bez odciągów o wysokości 60m.
6. Kompleks sportowy z dwoma basenami olimpijskimi.
7. Hala wystawowa z przekryciem w postaci struktury jednowarstwowej.
8. Budynek biurowy o konstrukcji ramowej z węzłami podatnymi.
9. Budynek przychodni lekarskiej o konstrukcji ramowej ze stropami zespolonymi.
10. Parking wielopoziomowy o konstrukcji zespolonej.
11. Budynek hotelowy z dużą salą koncertową i kompleksem konferencyjnym.
12. Wieża stalowa telewizyjna o wysokości 120m.
13. Projekt wieży widokowej o konstrukcji stalowej.
14. Projekt budynku wysokiego o konstrukcji stalowej o wys. powyżej 12 kondygnacji.
15. Hangar lotniczy dla samolotów BOENING 767.
16. Pawilon handlowy o przekryciu strukturalnym.
17. Przekrycie basenu olimpijskiego z widownią dla 2000 osób.
18. Budynek dla cyrku stałego z widownią dla 4000 osób.
19. Pawilon dla sprzedaży samochodów wraz serwisem naprawczym.
20. Zbiornik z dachem pływającym na produkty naftowe, o pojemności ~50000 m3.
21. Zbiornik kulisty na gaz, pojemność 4000 m3.
22. Wieża telewizyjna; przekaźnikowa o wysokości 80m w terenie górskim.
23. Przekrycie boiska piłkarskiego z trybunami dla około 20000 widzów.
24. Stalowe przekrycie wielofunkcyjnej hali widowiskowo-sportowej na ~15000 widzów.
25. Analiza wybranych rozwiązań konstrukcji fasady dla realizowanego budynku o konstrukcji szkieletowej.
Podane tematy mają charakter przykładowy i mają stanowić inspirację dla dyplomanta. Inne tematy mogą być ustalane indywidualnie bezpośrednio z promotorami.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K2_W16_KB</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charakterystyki kierunkowe: </w:t>
      </w:r>
      <w:r>
        <w:rPr/>
        <w:t xml:space="preserve">K2_W13, K2_W14_KB, K2_W15_KB, K2_W17_MBP</w:t>
      </w:r>
    </w:p>
    <w:p>
      <w:pPr>
        <w:spacing w:before="20" w:after="190"/>
      </w:pPr>
      <w:r>
        <w:rPr>
          <w:b/>
          <w:bCs/>
        </w:rPr>
        <w:t xml:space="preserve">Powiązane charakterystyki obszarowe: </w:t>
      </w:r>
      <w:r>
        <w:rPr/>
        <w:t xml:space="preserve">P7U_W, I.P7S_WG.o, III.P7S_WG, I.P7S_WK</w:t>
      </w:r>
    </w:p>
    <w:p>
      <w:pPr>
        <w:keepNext w:val="1"/>
        <w:spacing w:after="10"/>
      </w:pPr>
      <w:r>
        <w:rPr>
          <w:b/>
          <w:bCs/>
        </w:rPr>
        <w:t xml:space="preserve">Charakterystyka 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charakterystyki kierunkowe: </w:t>
      </w:r>
      <w:r>
        <w:rPr/>
        <w:t xml:space="preserve">K2_W12</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charakterystyki kierunkowe: </w:t>
      </w:r>
      <w:r>
        <w:rPr/>
        <w:t xml:space="preserve">K2_U19_KB, K2_U04, K2_U15_KB, K2_U16_KB, K2_U17_KB, K2_U18_KB</w:t>
      </w:r>
    </w:p>
    <w:p>
      <w:pPr>
        <w:spacing w:before="20" w:after="190"/>
      </w:pPr>
      <w:r>
        <w:rPr>
          <w:b/>
          <w:bCs/>
        </w:rPr>
        <w:t xml:space="preserve">Powiązane charakterystyki obszarowe: </w:t>
      </w:r>
      <w:r>
        <w:rPr/>
        <w:t xml:space="preserve">I.P7S_UW.o, P7U_U, I.P7S_UO, III.P7S_UW.o</w:t>
      </w:r>
    </w:p>
    <w:p>
      <w:pPr>
        <w:keepNext w:val="1"/>
        <w:spacing w:after="10"/>
      </w:pPr>
      <w:r>
        <w:rPr>
          <w:b/>
          <w:bCs/>
        </w:rPr>
        <w:t xml:space="preserve">Charakterystyka 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charakterystyki kierunkowe: </w:t>
      </w:r>
      <w:r>
        <w:rPr/>
        <w:t xml:space="preserve">K2_U16_KB, K2_U17_KB, K2_U18_KB</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U3: </w:t>
      </w:r>
    </w:p>
    <w:p>
      <w:pPr/>
      <w:r>
        <w:rPr/>
        <w:t xml:space="preserve">Potrafi samodzielnie pozyskiwać informacje i zdobywać wiedzę, korzystając z dostępnych źródeł informacji w tym źródeł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charakterystyki kierunkowe: </w:t>
      </w:r>
      <w:r>
        <w:rPr/>
        <w:t xml:space="preserve">K2_U05, K2_U06, 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2026-10-01T20:54:13+02:00</dcterms:created>
  <dcterms:modified xsi:type="dcterms:W3CDTF">2026-10-01T20:54:13+02:00</dcterms:modified>
</cp:coreProperties>
</file>

<file path=docProps/custom.xml><?xml version="1.0" encoding="utf-8"?>
<Properties xmlns="http://schemas.openxmlformats.org/officeDocument/2006/custom-properties" xmlns:vt="http://schemas.openxmlformats.org/officeDocument/2006/docPropsVTypes"/>
</file>