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K2_W06, K2_W13, K2_W17_MBP, K2_W16_MBP, K2_W09</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K2_U05, K2_U10, K2_U15_MBP, K2_U17_MBP, K2_U20_MBP, K2_U21_MBP</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charakterystyki kierunkowe: </w:t>
      </w:r>
      <w:r>
        <w:rPr/>
        <w:t xml:space="preserve">K2_K02, K2_K03, K2_K04, K2_K01</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2026-09-30T06:05:36+02:00</dcterms:created>
  <dcterms:modified xsi:type="dcterms:W3CDTF">2026-09-30T06:05:36+02:00</dcterms:modified>
</cp:coreProperties>
</file>

<file path=docProps/custom.xml><?xml version="1.0" encoding="utf-8"?>
<Properties xmlns="http://schemas.openxmlformats.org/officeDocument/2006/custom-properties" xmlns:vt="http://schemas.openxmlformats.org/officeDocument/2006/docPropsVTypes"/>
</file>