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w:t>
      </w:r>
    </w:p>
    <w:p>
      <w:pPr>
        <w:keepNext w:val="1"/>
        <w:spacing w:after="10"/>
      </w:pPr>
      <w:r>
        <w:rPr>
          <w:b/>
          <w:bCs/>
        </w:rPr>
        <w:t xml:space="preserve">Koordynator przedmiotu: </w:t>
      </w:r>
    </w:p>
    <w:p>
      <w:pPr>
        <w:spacing w:before="20" w:after="190"/>
      </w:pPr>
      <w:r>
        <w:rPr/>
        <w:t xml:space="preserve">dr hab. inż. Karol Kowalski,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1080-BUIKM-MSP-0316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wykład 10 godz., ćwiczenia projektowe 20 godz., konsultacje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33 godz. = 1,1 ECTS: wykład 10 godz., ćwiczenia projektowe 20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1,7 ECTS: ćwiczenia projektowe 20 godz., konsultacje 3 godz., praca własna studenta 27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z systemami zarządzania, diagnostyką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Warstwy nawierzchni i ich zadania. Zużywanie się nawierzchni drogowych. Parametry opisujące stan nawierzchni. Naprawy nawierzchni. Wykonanie projektu oceny stanu nawierzchni na odcinku drogi. Całoroczne utrzymanie dróg. Zimowe utrzymanie dróg. Cele poprawnej eksploatacji dróg. Systemy zarządzania drogami. Układy referencyjne i ewidencja dróg.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Piłat J., Radziszewski P., Nawierzchnie asfaltowe. WKiŁ, Warszawa 2007. 
[2] Godlewski D, Nawierzchnie drogowe, WPW 2011 
[3] L. Rafalski z zespołem, Eksploatacja dróg, IBDiM 2011 
[4]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systemy diagnostyki, zarządzania i oceny zniszczeń nawierzchni drogowych oraz sposobów całorocznego utrzymanie dróg. Zna sposoby diagnostyki nawierzchni drogowej. Ma wiedzę o warstwach nawierzchni i ich funkcji w korpusie drogowym. Ma wiedzę o czynnikach wpływających na trwałość nawierzchni. Zna parametry opisujące stan nawierzchni.					</w:t>
      </w:r>
    </w:p>
    <w:p>
      <w:pPr>
        <w:spacing w:before="60"/>
      </w:pPr>
      <w:r>
        <w:rPr/>
        <w:t xml:space="preserve">Weryfikacja: </w:t>
      </w:r>
    </w:p>
    <w:p>
      <w:pPr>
        <w:spacing w:before="20" w:after="190"/>
      </w:pPr>
      <w:r>
        <w:rPr/>
        <w:t xml:space="preserve">Zaliczenie ćwiczeń, test </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stan nawierzchni drogowej. Posiada umiejętność zaprojektowania zmiany organizacji ruchu na remontowanym odcinku drogi.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 Zna skutki społeczne niewłaściwych decyzji zarządzania siecią drogową.				</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2026-09-30T02:41:54+02:00</dcterms:created>
  <dcterms:modified xsi:type="dcterms:W3CDTF">2026-09-30T02:41:54+02:00</dcterms:modified>
</cp:coreProperties>
</file>

<file path=docProps/custom.xml><?xml version="1.0" encoding="utf-8"?>
<Properties xmlns="http://schemas.openxmlformats.org/officeDocument/2006/custom-properties" xmlns:vt="http://schemas.openxmlformats.org/officeDocument/2006/docPropsVTypes"/>
</file>