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w:t>
      </w:r>
    </w:p>
    <w:p>
      <w:pPr>
        <w:keepNext w:val="1"/>
        <w:spacing w:after="10"/>
      </w:pPr>
      <w:r>
        <w:rPr>
          <w:b/>
          <w:bCs/>
        </w:rPr>
        <w:t xml:space="preserve">Koordynator przedmiotu: </w:t>
      </w:r>
    </w:p>
    <w:p>
      <w:pPr>
        <w:spacing w:before="20" w:after="190"/>
      </w:pPr>
      <w:r>
        <w:rPr/>
        <w:t xml:space="preserve">dr hab. inż. Karol Kowalski,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1080-BUIKM-MSP-0316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wykład 10 godz., ćwiczenia projektowe 20 godz., konsultacje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33 godz. = 1,1 ECTS: wykład 10 godz., ćwiczenia projektowe 20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1,7 ECTS: ćwiczenia projektowe 20 godz., konsultacje 3 godz., praca własna studenta 27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z systemami zarządzania, diagnostyką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Warstwy nawierzchni i ich zadania. Zużywanie się nawierzchni drogowych. Parametry opisujące stan nawierzchni. Naprawy nawierzchni. Wykonanie projektu oceny stanu nawierzchni na odcinku drogi. Całoroczne utrzymanie dróg. Zimowe utrzymanie dróg. Cele poprawnej eksploatacji dróg. Systemy zarządzania drogami. Układy referencyjne i ewidencja dróg.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Piłat J., Radziszewski P., Nawierzchnie asfaltowe. WKiŁ, Warszawa 2007. 
[2] Godlewski D, Nawierzchnie drogowe, WPW 2011 
[3] L. Rafalski z zespołem, Eksploatacja dróg, IBDiM 2011 
[4]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systemy diagnostyki, zarządzania i oceny zniszczeń nawierzchni drogowych oraz sposobów całorocznego utrzymanie dróg. Zna sposoby diagnostyki nawierzchni drogowej. Ma wiedzę o warstwach nawierzchni i ich funkcji w korpusie drogowym. Ma wiedzę o czynnikach wpływających na trwałość nawierzchni. Zna parametry opisujące stan nawierzchni.					</w:t>
      </w:r>
    </w:p>
    <w:p>
      <w:pPr>
        <w:spacing w:before="60"/>
      </w:pPr>
      <w:r>
        <w:rPr/>
        <w:t xml:space="preserve">Weryfikacja: </w:t>
      </w:r>
    </w:p>
    <w:p>
      <w:pPr>
        <w:spacing w:before="20" w:after="190"/>
      </w:pPr>
      <w:r>
        <w:rPr/>
        <w:t xml:space="preserve">Zaliczenie ćwiczeń, test </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stan nawierzchni drogowej. Posiada umiejętność zaprojektowania zmiany organizacji ruchu na remontowanym odcinku drogi.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 Zna skutki społeczne niewłaściwych decyzji zarządzania siecią drogową.				</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2026-10-21T13:10:42+02:00</dcterms:created>
  <dcterms:modified xsi:type="dcterms:W3CDTF">2026-10-21T13:10:42+02:00</dcterms:modified>
</cp:coreProperties>
</file>

<file path=docProps/custom.xml><?xml version="1.0" encoding="utf-8"?>
<Properties xmlns="http://schemas.openxmlformats.org/officeDocument/2006/custom-properties" xmlns:vt="http://schemas.openxmlformats.org/officeDocument/2006/docPropsVTypes"/>
</file>