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 Inż. Roman Szewczyk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SPP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49, w tym:
•	wykład: 30 godz.
•	laboratorium: 15 godz.
•	konsultacje: 2 godz.
•	egzamin: 2 godz.
2) Praca własna  studenta: 40 godz., w tym:
•	studia literaturowe: 10 godz
•	przygotowanie do egzaminu: 15 godz.,
•	opracowanie sprawozdań z ćwiczeń: 15 godz.
 Razem: 89 godz (3 ECTS).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bezpośrednich: 49, w tym:
•	wykład: 30 godz.
•	laboratorium: 15 godz.
•	konsultacje: 2 godz
•	egzamin: 2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30 godz. w tym:
•	opracowanie sprawozdań z ćwiczeń: 15 godz.
•	laboratorium: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przedmiotów: Podstawy automatyki, Podstawy metrologii, Elektrotechnika, Elektronika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wybranych zagadnień z zakresu projektowania, konstrukcji oraz eksploatacji nowoczesnych systemów pomiarowych, ze szczególnym uwzględnieniem systemów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Definicje. Klasyfikacja systemów pomiarowych. Schemat funkcjonalny systemu pomiarowego. Bloki funkcjonalne systemów pomiarowych. Wirtualne przyrządy pomiarowe. Konfiguracje systemów pomiarowych.Organizacja systemu. Praktyczne aspekty współpracy urządzeń różnych producentów. Aspekty ekonomiczne w budowie systemu pomiarowego. Wykres Gantta. Sieć Perth. Zarządzanie ryzykiem w przedsięwzięciach przemysłowych.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Suma punktów z egzaminu s treści wykładu (50%) i laboratorium (50%).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 Nawrocki „Sensory i systemy pomiarowe” WPP 2006.
2.	Nawrocki „Rozproszone systemy pomiarowe” WKŁ 2006.
3.	K. Hejn, A. Leśniewski, Systemy pomiarowe, OWPW, 2017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SPP_W01: </w:t>
      </w:r>
    </w:p>
    <w:p>
      <w:pPr/>
      <w:r>
        <w:rPr/>
        <w:t xml:space="preserve">Zna zasadę działania i budowę systemów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K_W10, K_W11,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SPP_U01: </w:t>
      </w:r>
    </w:p>
    <w:p>
      <w:pPr/>
      <w:r>
        <w:rPr/>
        <w:t xml:space="preserve">Potrafi złożyć i oprogramować laboratoryjny system pomiarowy wybranej wielkości fizycznej.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i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K_U12, K_U10,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I.P6S_UW.o, 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2026-10-03T17:55:31+02:00</dcterms:created>
  <dcterms:modified xsi:type="dcterms:W3CDTF">2026-10-03T17:55:31+02:00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