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podstawowych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TMPI_U02 : </w:t>
      </w:r>
    </w:p>
    <w:p>
      <w:pPr/>
      <w:r>
        <w:rPr/>
        <w:t xml:space="preserve">Umie wykorzystać układy czasowo-licznikowe do sterowania pracą urządzeń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TMPI_U03: </w:t>
      </w:r>
    </w:p>
    <w:p>
      <w:pPr/>
      <w:r>
        <w:rPr/>
        <w:t xml:space="preserve">Umie wykorzystać system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2026-10-01T01:20:51+02:00</dcterms:created>
  <dcterms:modified xsi:type="dcterms:W3CDTF">2026-10-01T01:20:51+02:00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