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Łękawa-Raus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1140-MTMIN-ISP-6001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49, w tym: 
•	wykład – 30 godz.
•	laboratorium – 15 godz.
•	konsultacje – 2 godz.
•	egzamin – 2 godz.
2) Praca własna studenta   studia literaturowe, przygotowanie się do egzaminu, przygotowanie do zajęć laboratoryjnych – 41 godzin.
Razem – 90 godz. –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 ECTS - Liczba godzin bezpośrednich – 49, w tym: 
•	wykład – 30 godz.
•	laboratorium – 15 godz.
•	konsultacje – 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punkty ECTS – 30, w tym:
•	laboratorium – 15 godz.
•	przygotowanie do laboratorium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elektroniki,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materiałami używanymi w konwencjonalnej i nowoczesnej elektronice. Właściwości materiałów. Podstawowe kryteria doboru materiałów w projektowaniu elektronicznym.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atomów, cząsteczek i kryształów. Struktura pasmowa. Przewodnictwo elektryczne metali. Zjawiska zachodzące w półprzewodnikach. Izolatory. Materiały magnetyczne. Pozostałe właściwości materiałów (mechaniczne, termiczne, optyczne, magnetyczne). Rodzaje materiałów (metale i ich stopy, polimery, ceramika i szkła, nanomateriały, kompozyty, gazy, ciecze, pasty, ciekłe kryształy, zawiesiny). Wymagania dotyczące materiałów w zastosowaniach elektronicznych (płytki PCB, przewody elektryczne, układy scalone, materiały odprowadzające ciepło, obwody magnetyczne, luty, styki, wyświetlacze, izolatory itp.)
Laboratorium: Rezystancja i rezystywność materiałów. Nagrzewanie rezystancyjne. Badanie przewodnictwa termicznego. Współczynnik Seebeck’a, termopary. Badanie progu perkolacji.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egzaminu oraz sprawozdań z laboratoriów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 A. Harper, „Electronic Materials and Processes Handbook” McGraw-Hill Professional; 3 edition (2003), USA
R. Hummel, “Electronic Properties of Materials” Springer; 2011 edition (19 Jun. 2011)
S. Okoniewski, Z. Szczepański, “Technologia i materiałoznawstwo dla elektroników”, WSiP Wydawnictwa Szkolne i Pedagogiczne, 14/2007
Z. Celiński : Materiałoznawstwo elektrotechniczne . Oficyna Wyd. PW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MEL_W01: </w:t>
      </w:r>
    </w:p>
    <w:p>
      <w:pPr/>
      <w:r>
        <w:rPr/>
        <w:t xml:space="preserve">Posiada wiedzę na temat materiałów stosowanych w budowie sprzętu elektronicznego, ich podstawowych własności o doboru do określonych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w formie egzaminu pisemnego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MEL_U01: </w:t>
      </w:r>
    </w:p>
    <w:p>
      <w:pPr/>
      <w:r>
        <w:rPr/>
        <w:t xml:space="preserve">Posiada umiejętność samodzielnego rozwiązywania problemów technicznych. Wykorzystuje prawa fizyki przy projektowaniu urządzeń technologicznych i potrafi dobierać materiały konstrukcyjne podczas tego projektowania.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w formie egzaminu pisemnego oraz w czasie pracy na laboratoriach i przygotowywaniu sprawozdań laboratoryjnych.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MEL_K01: </w:t>
      </w:r>
    </w:p>
    <w:p>
      <w:pPr/>
      <w:r>
        <w:rPr/>
        <w:t xml:space="preserve">Posiada umiejętność pracy zespołowej w zakresie planowania i realizacji zadania inżynierskiego.
Rozumie znaczenie właściwego doboru materiałów z punktu widzenia wydajności pracy urządzenia i wpływu na użytkownika i środowisko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przyszłości. Praca na laboratorium, sprawozdania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2026-10-03T04:49:26+02:00</dcterms:created>
  <dcterms:modified xsi:type="dcterms:W3CDTF">2026-10-03T04:49:26+02:00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