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Obliczanie punktów ECTS: wykład 30, projekt w laboratorium 15,
przygotowanie do zajęć projektowych 10, zapoznanie z
literaturą 5, przygotowanie raportu projektu 10, przygotowanie do egzaminu i obecność na egzaminie 10
RAZEM 80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wykład 30, projekt w laboratorium 15, egzamin 4
RAZEM 49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Obliczanie punktów ECTS: obecność w laboratorium 15,
przygotowanie do zajęć projektowych 10, przygotowanie raportu projektu 10,
RAZEM 35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Systemy: eSIGI++, AutoStacja, SAP, PS Soft 2.00, inne.
Badania przyspieszone. Schemat przyspieszonego badania niezawodnościowego. Testy jakościowe. Testy ilościowe. Modele obciążeń: Arrheniusa, Eyringa, Inverse Power Law i inne. Programy wspierające badania przyspieszone na przykładzie systemu ALTA ReliaSoft. Przykłady badań przyspieszonych. 
Złożone obiekty techniczne –niezawodność systemów. Komputerowe wspomaganie obliczeń niezawodności.  Model matematyczny złożonego urządzenia –system. Struktura systemu. Reprezentacja struktury systemu: tablica, schemat blokowy, funkcja logiczna, postać analityczna. Niezawodność strukturalna połączeń: szeregowych, równoległych, równoległo-szeregowych. Cechy systemów. Rezerwowanie: obciążone, nieobciążone, ulgowe.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i Weibull 7++. Przykładowe obliczania parametrów niezawodności urządzeń o złożonej pseudostrukturze niezawodnościowej: szeregowej, równoległej i mieszanej, przy użyciu programu RAPTOR. 
Uszkodzenia. Definicje. Klasyfikacje uszkodzeń. Podstawy fizyczne uszkodzeń elementów mechanicznych i elektronicznych urządzeń mechatronicznych: niszczenie mechaniczne, niszczenie elektryczne, niszczenie cieplne. Warunki eksploatacyjne. Warunki klimatyczne. Wpływ czynników środowiskowych na uszkodzenia elementów mechatronicznych 
Analiza niezawodności człowieka.  Historia Human Factor. Model SHELL, Model REASONA. Przyczyny katastrof lotniczych. Czynniki wpływające na działanie człowieka. Kategorie błędów ludzkich. 
Aspekty ekonomiczne. Koszty niezawodności. Kryteria kosztów. Wskaźniki w produkcji. Wskaźniki w dostawach. Wskaźniki w sprzedaży. Redukcja kosztów obsługi.
Projekt:
Projekt urządzenia o złożonej pseudostrukturze niezawodnościowej oraz symulacyjne badania niezawodności </w:t>
      </w:r>
    </w:p>
    <w:p>
      <w:pPr>
        <w:keepNext w:val="1"/>
        <w:spacing w:after="10"/>
      </w:pPr>
      <w:r>
        <w:rPr>
          <w:b/>
          <w:bCs/>
        </w:rPr>
        <w:t xml:space="preserve">Metody oceny: </w:t>
      </w:r>
    </w:p>
    <w:p>
      <w:pPr>
        <w:spacing w:before="20" w:after="190"/>
      </w:pPr>
      <w:r>
        <w:rPr/>
        <w:t xml:space="preserve">Egzamin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EUM_W01: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K_W06, K_W19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EUM_W02: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K_W19</w:t>
      </w:r>
    </w:p>
    <w:p>
      <w:pPr>
        <w:spacing w:before="20" w:after="190"/>
      </w:pPr>
      <w:r>
        <w:rPr>
          <w:b/>
          <w:bCs/>
        </w:rPr>
        <w:t xml:space="preserve">Powiązane charakterystyki obszarowe: </w:t>
      </w:r>
      <w:r>
        <w:rPr/>
        <w:t xml:space="preserve">P6U_W, III.P6S_WG</w:t>
      </w:r>
    </w:p>
    <w:p>
      <w:pPr>
        <w:pStyle w:val="Heading3"/>
      </w:pPr>
      <w:bookmarkStart w:id="3" w:name="_Toc3"/>
      <w:r>
        <w:t>Profil ogólnoakademicki - umiejętności</w:t>
      </w:r>
      <w:bookmarkEnd w:id="3"/>
    </w:p>
    <w:p>
      <w:pPr>
        <w:keepNext w:val="1"/>
        <w:spacing w:after="10"/>
      </w:pPr>
      <w:r>
        <w:rPr>
          <w:b/>
          <w:bCs/>
        </w:rPr>
        <w:t xml:space="preserve">Charakterystyka EUM_U01: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 </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EUM_U02: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K_U22</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EUM_K01: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2026-10-01T20:08:19+02:00</dcterms:created>
  <dcterms:modified xsi:type="dcterms:W3CDTF">2026-10-01T20:08:19+02:00</dcterms:modified>
</cp:coreProperties>
</file>

<file path=docProps/custom.xml><?xml version="1.0" encoding="utf-8"?>
<Properties xmlns="http://schemas.openxmlformats.org/officeDocument/2006/custom-properties" xmlns:vt="http://schemas.openxmlformats.org/officeDocument/2006/docPropsVTypes"/>
</file>