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CAD/CAM/CIM w modelowaniu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- 12,
b) laboratrium:18,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narzędzi inżynierskich typu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 celem przedmiotu jest zapoznanie studentów z funkcjonowaniem i możliwościami technicznymi systemów wspomagających prace inżynierskie w przedsiębiorstwie mi. systemów CAD, CAM,CIM, PDM,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obejmuje.
1. zagadnienia związane ze strukturą wewnętrzną systemów CAD.
2. Zagadnienia związane  z komputerowymi metodami wsparcia produkcji (CAM).
3. Zagadnienia związane z komputerowymi systemami wspomagającym zrządzanie dokumentacją konstrukcyjną na tel struktury organizacyjne przedsiębiorstwa (PLM, PDM, CIM).
4. Funkcje pomocnicze, programowalne wg. potrzeb wybranej branży w systemach CAD/CAM/CIM i techniki z nich 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 zrealizowanie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MCCCMM_st_W01: </w:t>
      </w:r>
    </w:p>
    <w:p>
      <w:pPr/>
      <w:r>
        <w:rPr/>
        <w:t xml:space="preserve">Posiada wiedze z zakresu wykorzystania systemów komputerowych typu CAD/CAM/CIM w pracach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MCCCMM_st_U01: </w:t>
      </w:r>
    </w:p>
    <w:p>
      <w:pPr/>
      <w:r>
        <w:rPr/>
        <w:t xml:space="preserve">Posiada umiejętności wykorzystania technik projektowania komputerowego, systemów zarządzania projektem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MCCCMM_st_K01: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MCCCMM_st_PW01: </w:t>
      </w:r>
    </w:p>
    <w:p>
      <w:pPr/>
      <w:r>
        <w:rPr/>
        <w:t xml:space="preserve">Zna i rozumie konieczność stosowania systemów CAD/CAM/CIM w strukturze projektu,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MCCCMM_st_PU01: </w:t>
      </w:r>
    </w:p>
    <w:p>
      <w:pPr/>
      <w:r>
        <w:rPr/>
        <w:t xml:space="preserve">Potrafi wykorzystać narzędzia  CAD?CAM/CIM w celu opracowania konstrukcji mechanizmu układu mechatronicznego oraz zarządzać dokumentacją opracowanej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MCCCM_st_PK01: </w:t>
      </w:r>
    </w:p>
    <w:p>
      <w:pPr/>
      <w:r>
        <w:rPr/>
        <w:t xml:space="preserve">Gotów jest do samodzielnej pracy jak i w zespole wykonać i zarzdzać projektem konstrukcyjnym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2026-02-06T08:02:15+01:00</dcterms:created>
  <dcterms:modified xsi:type="dcterms:W3CDTF">2026-02-06T08:02:15+01:00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