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BN2A_14</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20h; Zapoznanie się ze wskazaną literaturą i przygotowanie do kolokwium 5h; Razem 25h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Razem 20h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nabycie przez studentów umiejętności przeprowadzania analizy wariantowej różnych rozwiązań technologiczno-organizacyjnych z wykorzystaniem metod badań operacyjnych oraz zarządzania przedsięwzięciami budowlanymi z wykorzystaniem programów komputerowych do planowania i kontroli realizacji przedsięwzięć.  
</w:t>
      </w:r>
    </w:p>
    <w:p>
      <w:pPr>
        <w:keepNext w:val="1"/>
        <w:spacing w:after="10"/>
      </w:pPr>
      <w:r>
        <w:rPr>
          <w:b/>
          <w:bCs/>
        </w:rPr>
        <w:t xml:space="preserve">Treści kształcenia: </w:t>
      </w:r>
    </w:p>
    <w:p>
      <w:pPr>
        <w:spacing w:before="20" w:after="190"/>
      </w:pPr>
      <w:r>
        <w:rPr/>
        <w:t xml:space="preserve">W1. Optymalizacja rozwiązań technologicznych i organizacyjnych – Istota optymalizacji, modele sytuacji decyzyjnych, programowanie liniowe.
W2. Zastosowanie metod badań operacyjnych do rozwiązywania problemów organizacyjnych budownictwa. 
W3. Optymalizacja harmonogramów budowlanych: istota optymalizacji harmonogramów, kryteria optymalizacji, metody rozdziału i bilansowania zasobów (potrzeb z dostępnością) w harmonogramach.
W4. Niezawodność ciągów produkcyjnych. Analiza ryzyka czasu i kosztów w planowaniu przedsięwzięć budowlanych.
W5. Komputerowe systemy wspomagające zarządzanie w budownictwie. Zarządzanie operacyjne w budownictwie.
</w:t>
      </w:r>
    </w:p>
    <w:p>
      <w:pPr>
        <w:keepNext w:val="1"/>
        <w:spacing w:after="10"/>
      </w:pPr>
      <w:r>
        <w:rPr>
          <w:b/>
          <w:bCs/>
        </w:rPr>
        <w:t xml:space="preserve">Metody oceny: </w:t>
      </w:r>
    </w:p>
    <w:p>
      <w:pPr>
        <w:spacing w:before="20" w:after="190"/>
      </w:pPr>
      <w:r>
        <w:rPr/>
        <w:t xml:space="preserve">Zaliczenie wykładów – pozytywne oceny z dwóch kolokwiów
Zaliczenie przedmiotu – średnia ocen zaliczenia wykładów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M. K., Metodologia projektowania realizacji budowy, PWN, Warszawa, 1999.
2. Jaworski M.K., Podstawy organizacji budowy, Wydawnictwo Naukowe PWN, Warszawa 2004.
3. Szwabowski J., Deszcz J., Metody Wielokryterialnej analizy porównawczej. Podstawy teoretyczne i przykłady zastosowań w budownictwie, WPŚ, Gliwice 2001.
4. Maj T., Organizacja budowy, WSiP, Warszawa 2007.
5. Zieliński B., Microsoft Project 2007 w praktyce, PROED, Warszawa 2010.
6. Praca zbiorowa pod red. Połońskiego M., Kierowanie budowlanym procesem inwestycyjnym, Wydawnictwo SGGW, Warszawa 2009.
7. Kowalczyk Z., Zabielski J., Kosztorysowanie i normowanie w budownictwie, WSIP, Warszawa 2005.
8.  Ignasiak E., Optymalizacja procesów inwestycyjnych, PWE, Warszawa 1994
9. Kietliński W., Janowska J., Proces inwestycyjny w budownictwie, Oficyna Wydawnicza Politechniki Warszawskiej, Warszawa 2015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w:t>
      </w:r>
    </w:p>
    <w:p>
      <w:pPr/>
      <w:r>
        <w:rPr/>
        <w:t xml:space="preserve">Ma podstawową wiedzę dotyczącą zarządzania, w tym zarządzania jakością i prowadzenia działalności gospodarczej w budownictwie.</w:t>
      </w:r>
    </w:p>
    <w:p>
      <w:pPr>
        <w:spacing w:before="60"/>
      </w:pPr>
      <w:r>
        <w:rPr/>
        <w:t xml:space="preserve">Weryfikacja: </w:t>
      </w:r>
    </w:p>
    <w:p>
      <w:pPr>
        <w:spacing w:before="20" w:after="190"/>
      </w:pPr>
      <w:r>
        <w:rPr/>
        <w:t xml:space="preserve"> Kolokwium (W5)</w:t>
      </w:r>
    </w:p>
    <w:p>
      <w:pPr>
        <w:spacing w:before="20" w:after="190"/>
      </w:pPr>
      <w:r>
        <w:rPr>
          <w:b/>
          <w:bCs/>
        </w:rPr>
        <w:t xml:space="preserve">Powiązane charakterystyki kierunkowe: </w:t>
      </w:r>
      <w:r>
        <w:rPr/>
        <w:t xml:space="preserve">B2A_W09_01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W11_01: </w:t>
      </w:r>
    </w:p>
    <w:p>
      <w:pPr/>
      <w:r>
        <w:rPr/>
        <w:t xml:space="preserve">Potrafi modelować strukturę podziału pracy w harmonogramowaniu przedsięwzięć budowlanych.</w:t>
      </w:r>
    </w:p>
    <w:p>
      <w:pPr>
        <w:spacing w:before="60"/>
      </w:pPr>
      <w:r>
        <w:rPr/>
        <w:t xml:space="preserve">Weryfikacja: </w:t>
      </w:r>
    </w:p>
    <w:p>
      <w:pPr>
        <w:spacing w:before="20" w:after="190"/>
      </w:pPr>
      <w:r>
        <w:rPr/>
        <w:t xml:space="preserve"> Kolokwium (W3, W4)</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U05_01: </w:t>
      </w:r>
    </w:p>
    <w:p>
      <w:pPr/>
      <w:r>
        <w:rPr/>
        <w:t xml:space="preserve">Potrafi posługiwać się programami do rozwiązywania zadań optymalizacji. Potrafi posługiwać się programem do planowania i kontroli realizacji przedsięwzięć.</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B2A_U05_01</w:t>
      </w:r>
    </w:p>
    <w:p>
      <w:pPr>
        <w:spacing w:before="20" w:after="190"/>
      </w:pPr>
      <w:r>
        <w:rPr>
          <w:b/>
          <w:bCs/>
        </w:rPr>
        <w:t xml:space="preserve">Powiązane charakterystyki obszarowe: </w:t>
      </w:r>
      <w:r>
        <w:rPr/>
        <w:t xml:space="preserve">I.P7S_UU</w:t>
      </w:r>
    </w:p>
    <w:p>
      <w:pPr>
        <w:keepNext w:val="1"/>
        <w:spacing w:after="10"/>
      </w:pPr>
      <w:r>
        <w:rPr>
          <w:b/>
          <w:bCs/>
        </w:rPr>
        <w:t xml:space="preserve">Charakterystyka U09_02: </w:t>
      </w:r>
    </w:p>
    <w:p>
      <w:pPr/>
      <w:r>
        <w:rPr/>
        <w:t xml:space="preserve">Potrafi symulować przebieg realizacji przedsięwzięcia z wykorzystaniem programu komputerowego do planowania przedsięwzięć z analizą ryzyka.</w:t>
      </w:r>
    </w:p>
    <w:p>
      <w:pPr>
        <w:spacing w:before="60"/>
      </w:pPr>
      <w:r>
        <w:rPr/>
        <w:t xml:space="preserve">Weryfikacja: </w:t>
      </w:r>
    </w:p>
    <w:p>
      <w:pPr>
        <w:spacing w:before="20" w:after="190"/>
      </w:pPr>
      <w:r>
        <w:rPr/>
        <w:t xml:space="preserve">Kolokwium nr 2 (W4, W5)</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U16_01: </w:t>
      </w:r>
    </w:p>
    <w:p>
      <w:pPr/>
      <w:r>
        <w:rPr/>
        <w:t xml:space="preserve">Potrafi sformułować problem decyzyjny w projektowaniu technologii i organizacji robót budowlanych.</w:t>
      </w:r>
    </w:p>
    <w:p>
      <w:pPr>
        <w:spacing w:before="60"/>
      </w:pPr>
      <w:r>
        <w:rPr/>
        <w:t xml:space="preserve">Weryfikacja: </w:t>
      </w:r>
    </w:p>
    <w:p>
      <w:pPr>
        <w:spacing w:before="20" w:after="190"/>
      </w:pPr>
      <w:r>
        <w:rPr/>
        <w:t xml:space="preserve">Kolokwium Nr 1 (W1, W2, W3)</w:t>
      </w:r>
    </w:p>
    <w:p>
      <w:pPr>
        <w:spacing w:before="20" w:after="190"/>
      </w:pPr>
      <w:r>
        <w:rPr>
          <w:b/>
          <w:bCs/>
        </w:rPr>
        <w:t xml:space="preserve">Powiązane charakterystyki kierunkowe: </w:t>
      </w:r>
      <w:r>
        <w:rPr/>
        <w:t xml:space="preserve">B2A_U16_01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K04_01: </w:t>
      </w:r>
    </w:p>
    <w:p>
      <w:pPr/>
      <w:r>
        <w:rPr/>
        <w:t xml:space="preserve">Potrafi określić priorytety służące realizacji zadania projektowego lub obiektu budowlanego</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B2A_K04_01</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K06_01: </w:t>
      </w:r>
    </w:p>
    <w:p>
      <w:pPr/>
      <w:r>
        <w:rPr/>
        <w:t xml:space="preserve">Potrafi oceniać efektywność proponowanych rozwiązań technologiczno-organizacyjnych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2026-08-19T16:36:38+02:00</dcterms:created>
  <dcterms:modified xsi:type="dcterms:W3CDTF">2026-08-19T16:36:38+02:00</dcterms:modified>
</cp:coreProperties>
</file>

<file path=docProps/custom.xml><?xml version="1.0" encoding="utf-8"?>
<Properties xmlns="http://schemas.openxmlformats.org/officeDocument/2006/custom-properties" xmlns:vt="http://schemas.openxmlformats.org/officeDocument/2006/docPropsVTypes"/>
</file>