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Hydraulika i Hydrologia II (BN2A_02/01)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Karol Prałat/profesor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(KB)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BN2A_02/01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
Zapoznanie się ze wskazaną literaturą 5h;
Przygotowanie do kolokwium 10h;
Razem 25h = 1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Razem 10h = 0,4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zrozumienie i umiejętność matematycznego modelowania ruchu wody w korytach otwartych oraz wybranych przepływów charakterystycznych dla potrzeb budownictwa hydrotechnicznego.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Krzywa przepływów. W2 - Przepływy charakterystyczne prawdopodobne. W3 - Powstawanie wezbrania i powodzi: opad efektywny, model opad-odpływ, modele transformacji fali wezbraniowej w korycie otwartym. W4 - Rowy i studnie.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kolokwium wykładowego dotyczącym teoretycznych zagadnień z zakresu hydrauliki i hydrologii. Kolokwium wykładowe oceniane jest punktowo w skali od 0 do 100. Przeliczanie punktów na oceny przebiega wg. schematu:
 5,0 –  91-100%, 4,5 –  81-90%, 4,0 –  71-80%, 3,5 –  61-70%, 3,0 –  51-60%, 2,0 –  0 -50%
Wyznaczane są konsultacje w uzgodnionych wcześniej terminach. Prowadzący ma kontakt e-mailowy ze studentami.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Kaczmarek Z., Metody statystyczne w hydrologii i meteorologii., Wyd. Komunikacji i Łączności, Warszawa 1970.
2. Ozga-Zielińska M., Brzeziński J., Hydrologia stosowana, PWN, Warszawa 1994.
3. Radlicz-Rüchlowa H., Szuster A., Hydrologia i hydraulika z elementami hydrogeologii, WSiP, Warszawa 1997.
4. Szuster A., Utrysko B. Hydraulika i podstawy hydromechaniki, Wydawnictwo Politechniki Warszawskiej, Warszawa 1992.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W04_01: </w:t>
      </w:r>
    </w:p>
    <w:p>
      <w:pPr/>
      <w:r>
        <w:rPr/>
        <w:t xml:space="preserve">Ma szczegółową wiedzę z zakresu pomiarów hydrometrycznych i sposobów prezentacji wyników,określania przepływów charakterystycznych.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wpływu rozwiązań inżynierskich na przepływy wody w rzekach, znaczenie przepływów dla rozwoju społeczno-gospodarczego kraju oraz stanu środowiska wodnego i związanych  z nim ekosystemów.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W13)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p>
      <w:pPr>
        <w:keepNext w:val="1"/>
        <w:spacing w:after="10"/>
      </w:pPr>
      <w:r>
        <w:rPr>
          <w:b/>
          <w:bCs/>
        </w:rPr>
        <w:t xml:space="preserve">Charakterystyka K07_02: </w:t>
      </w:r>
    </w:p>
    <w:p>
      <w:pPr/>
      <w:r>
        <w:rPr/>
        <w:t xml:space="preserve">Rozumie potrzebę uświadamiania społeczeństwa w zakresie możliwości wpływu  człowieka na środowisko naturalne, z myślą o ochronie przed skutkami ekstremalnych zjawisk hydrologicznych.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W13)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B2A_K07_02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2025-07-07T04:11:14+02:00</dcterms:created>
  <dcterms:modified xsi:type="dcterms:W3CDTF">2025-07-07T04:11:14+02:00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