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 projekt (IN1A_62A_P)</w:t>
      </w:r>
    </w:p>
    <w:p>
      <w:pPr>
        <w:keepNext w:val="1"/>
        <w:spacing w:after="10"/>
      </w:pPr>
      <w:r>
        <w:rPr>
          <w:b/>
          <w:bCs/>
        </w:rPr>
        <w:t xml:space="preserve">Koordynator przedmiotu: </w:t>
      </w:r>
    </w:p>
    <w:p>
      <w:pPr>
        <w:spacing w:before="20" w:after="190"/>
      </w:pPr>
      <w:r>
        <w:rPr/>
        <w:t xml:space="preserve">dr hab. inż./ Dorota Bzowska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IN1A_62A</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pracy projektowej - 15;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pracy projektowej - 15;
Razem - 25 godzin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 studentów</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w:t>
      </w:r>
    </w:p>
    <w:p>
      <w:pPr>
        <w:keepNext w:val="1"/>
        <w:spacing w:after="10"/>
      </w:pPr>
      <w:r>
        <w:rPr>
          <w:b/>
          <w:bCs/>
        </w:rPr>
        <w:t xml:space="preserve">Metody oceny: </w:t>
      </w:r>
    </w:p>
    <w:p>
      <w:pPr>
        <w:spacing w:before="20" w:after="190"/>
      </w:pPr>
      <w:r>
        <w:rPr/>
        <w:t xml:space="preserve">Warunkiem zaliczenia przedmiotu jest  indywidualnego projektu przedstawianego w formie prezentacji.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podstawową wiedzę matamatyczną umożliwiającą wykonanie obliczeń związanych z instalacjami energetycznymi wykorzystującymi energię ze źródeł odnawialnych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ocenę przyjętego rozwiązania pod kątem wykorzystania energii ze źródeł odnawialnych, w tym konwersji promieniowania słonecznego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I1A_U13_01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układów, w tym hybrydowych, wykorzystujących energię ze źródeł odnawialnych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2026-10-21T04:11:48+02:00</dcterms:created>
  <dcterms:modified xsi:type="dcterms:W3CDTF">2026-10-21T04:11:48+02:00</dcterms:modified>
</cp:coreProperties>
</file>

<file path=docProps/custom.xml><?xml version="1.0" encoding="utf-8"?>
<Properties xmlns="http://schemas.openxmlformats.org/officeDocument/2006/custom-properties" xmlns:vt="http://schemas.openxmlformats.org/officeDocument/2006/docPropsVTypes"/>
</file>