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 (WN1A_09/01)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10h; Zapoznanie z literaturą 7,5 h; Przygotowanie do kolokwium 7,5h; 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Podstawowe podmioty w gospodarce rynkowej; Mechanizm rynkowy, podstawowe modele rynku; Systemy gospodarki rynkowej; W2 - Pojęcie, klasyfikacja, funkcje popytu i podaży, zachowania konsumentów; W3 - Działalność gospodarcza przedsiębiorstw; W4 - Miary poziomu działalności w gospodarce; W5 - Ekonomiczna i społeczne rola państwa; W6 - Miejsce pieniądza w ekonomii; Rola banku centralnego i banków komercyjnych; Inflacja; W7 - Korzyści i zagrożenia procesów integracji europejskiej; Główne wymiary globalizacji; W8 - Podstawowe zasady ekonomii we współczesnym świecie w warunkach gospodarki rynkowej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wykładu będą weryfikowane podczas sprawdzianu pisemnego.
3.	Warunkiem koniecznym zaliczenia przedmiotu jest uzyskanie pozytywnych ocen ze sprawdzianu. Ocena końcowa z przedmiotu jest oceną uzyskana ze sprawdzianu.
4.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ocenę niedostateczną w terminach wyznaczonym przez prowadzącego zajęcia. 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Milewski R.: Podstawy ekonomii, PWN, Warszawa 2007  
2. Marciniak S.: Makro i mikroekonomia. Podstawowe problemy, PWN, Warszawa 2009  
3. Czarny S.: Wstęp do ekonomii, PWE, Warszawa 2006  
Literatura uzupełniająca: 
1. Begg D., Fischer S.: Ekonomia, PWE,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							Ma podstawową wiedzę ekonomiczną, umożliwiającą rozumienie wpływu procesów gospodarczych na działalność inżynierską.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W10_02: </w:t>
      </w:r>
    </w:p>
    <w:p>
      <w:pPr/>
      <w:r>
        <w:rPr/>
        <w:t xml:space="preserve">							Posiada umiejętność wykorzystania sygnałów rynkowych w bieżącej działalności biznesowej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							Potrafi wyszukiwać informacje z literatury przedmiotu i innych źródeł do analizy głównych zjawisk rynkowych.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							Posiada umiejętność przełożenia teorii  na praktykę gospodarczą w zakresie podstawowej oceny kondycji przedsiębiorstwa.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Ma świadomość konieczności stałego doskonalenia się, nabywania i wykorzystywania szeroko rozumianych kompetencji społecznych niezbędnych do pełnowartościowego uczestnictwa na rynku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K01_03: </w:t>
      </w:r>
    </w:p>
    <w:p>
      <w:pPr/>
      <w:r>
        <w:rPr/>
        <w:t xml:space="preserve">							Rozumie konieczność równoległego śledzenia trendów rozwojowych we własnej dyscyplinie inżynierskiej, współczesnych zmian społecznych i obecnych uwarunkowań gospodarki rynkowej.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							Potrafi analizować uwarunkowania działalności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2026-10-21T13:27:22+02:00</dcterms:created>
  <dcterms:modified xsi:type="dcterms:W3CDTF">2026-10-21T13:27:22+02:00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