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przemysłowa (IS1A_34/02)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Sławomir Grabarczyk/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
Razem - 15 h = 0,6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zagadnieniami wentylacji obiektów przemysłowych i instalacjami odciągów miejscowych, rozumienia procesów przemysłowych i zagrożeń wynikających z emisji substancji zanieczyszczających.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zanieczyszczeń w zakładach przemysłowych oraz ich dopuszczalne koncentracje wg przepisów prawa;
W2 - Urządzenia do chwytania zanieczyszczeń: ssawki, okapy, osłony, obudowy;
W3 - Ustalanie strumienia powietrza usuwanego z zanieczyszczeniami; 
W4 - Przewody instalacji odciągów miejscowych;
W5 - Zasady projektowania instalacji usuwających zanieczyszczenia; 
W6 - Urządzenia do oczyszczania powietrza odprowadzanego; 
W7 - Wentylacja przykładowych obiektów przemysłowych.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odbędzie się na podstawie sprawdzianu przeprowadzonego na przedostatnich zajęciach w semestrze. Przewiduje się termin poprawkowy na ostatnich zajęciach w semestrze. Warunkiem zaliczenia części wykładowej jest uzyskanie pozytywnej oceny. Przy zaliczeniu sprawdzianu z części wykładowej stosowana będzie następująca skala ocen przyporządkowana określonej procentowo ilości wiedzy:  5,0 – 91÷100%, 4,5 – 81÷90%, 4,0 – 71÷80%, 3,5 – 61÷70%, 3,0 – 51÷60%, 2,0 – 0÷50%.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Malicki M., Wentylacja i klimatyzacja, PWN, Warszawa 1980
2. Szymański T., Wasiluk W., Wentylacja użytkowa-Poradnik, IPPU Masta, Gdańsk 1999
3. Pełech A., Wentylacja i klimatyzacja – podstawy, OWPWr, Wrocław 2008
4. Recknael H., Sprenger E., Honmann W., Schramek E.R., Poradnik „Ogrzewnictwo Klimatyzacja Ciepła woda Chłodnictwo”, Omni Scala, Wrocław 2008.
5. Aktualnie obowiązujące akty prawne i normy.
6. Materiały katalogowe.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W04_04: </w:t>
      </w:r>
    </w:p>
    <w:p>
      <w:pPr/>
      <w:r>
        <w:rPr/>
        <w:t xml:space="preserve">Ma szczegółową wiedzę pozwalającą na opracowanie koncepcji projektowej instalacji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procesu technologicznego i związanej z tym emisji szkodliwych zanieczyszczeń w celu sformułowania niezbędnych działań inżynierskich koniecznych do wykonania zadania projektowego w zakresie wentylacji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pozatechniczne aspekty i skutki działalności inżynierskiej. Rozumie wpływ działalności inżynierskiej na zdrowie i bezpieczeństwo ludzi w obiektach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2026-10-21T13:44:08+02:00</dcterms:created>
  <dcterms:modified xsi:type="dcterms:W3CDTF">2026-10-21T13:44:08+02:00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