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Wybrany promotor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15 h; w tym
   a) konsultacje z promotorem pracy licencjackiej – 15 h
2. praca własna studenta – 190 h; w tym
   a) studia literaturowe – 50 h
   b) prace nad częścią badawczą – 50 h
   c) przygotowanie części pisemnej pracy dyplomowej – 90 h
Razem 205 h, co odpowiada 8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konsultacje z promotorem pracy magisterskiej – 15 h
Razem 15 h, co odpowiada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 dyplomowej magisterskiej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opieka nad prawidłowym przebiegiem realizacji pracy dyplomowej przez studentów. Celem procesu dyplomowania jest:
- synteza zdobytej wiedzy w obszarze kierunku Matematyka 
- pogłębienie znajomości wiedzy teoretycznej, związanej z wybranym tematem pracy;
- zapoznanie studenta z metodyką pracy naukowej (wybór i formułowanie celu pracy, analiza aktualnego stanu wiedzy, opracowanie metodyki badań, weryfikacja i krytyczna dyskusja otrzymanych wyników badań); 
- zapoznanie studenta z zasadami pisania naukowych tekstów matematycznych oraz matematycznymi zasobami literatury naukowej;
- zapoznanie studenta z zasadami przygotowania prezentacji uzyskanych wyników;
- nabycie umiejętności rozwiązywania problemów i przestrzegania zasad etyki przy realizacji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wykonujący dyplomową pracę licencjacką ma wykazać się podstawową znajomością wiedzy teoretycznej w dziedzinie matematyki oraz umiejętnością rozwiązywania problemów, wymagających stosowania nowoczesnych metod z zakresu analiz teoretycznych, badawczych, obliczeniowych i eksperymentalnych.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Pracę dyplomową magisterską wykonuje się indywidualnie lub, jeśli temat pracy tego wymaga, w zespole dwuosobowym, pod warunkiem, że udział każdego z jej wykonawców jest szczegółowo określony.
Ocena formująca: Monitorowanie i ocena postępów w realizacji pracy licencjackiej dokonywana przez opiekuna; założenia oraz postępy w realizacji pracy dyplomowej dyplomant przedstawia również na seminarium dyplomowym, którego zaliczenie jest niezbędne do dopuszczenia do egzaminu dyplomowego.
Ocena końcowa: Promotor oraz recenzent opracowują opinie o pracy dyplomowej, zgodnie z ustalonymi wzorami i proponują jej ocenę. W przypadku pracy dyplomowej realizowanej przez zespół studentów, opiekun i recenzent proponują ocenę indywidualną dla każdego z członków zespołu.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zasady prowadzenia prac dyplomowych i egzaminów dyplomowych na Wydziale Matematyki i Nauk Informacyjnych Politechniki Warszawskiej na kierunku Matematyka i Analiza Danych, Uchwała Rady Wydziału MiNI nr 140/VI/2019 z dnia 17.01.2019.
2. Zarządzenie nr 43/2016 Rektora PW z 8.09.2016 w sprawie ujednolicenia wymogów edytorskich prac dyplomowych (z późn. zm. Zarządzenie nr 57/2016 z 15.12.2016)
2. Regulamin studiów w Politechnice Warszawskiej.
3. Poradnik pisania pracy dyplomowej. Materiał Komisji Dydaktycznej Samo-rządu Studentów Politechniki Warszawskiej, pod red. M. Ziółkowskiej. Samorząd Studentów PW, Warszawa 2009, http://www.bg.pw.edu.pl/index.php/gdzie-szukac-literatury#11 
4. Od czego rozpocząć poszukiwania literatury do pracy? – materiał na stronach Biblioteki Głównej PW: http://www.bg.pw.edu.pl/index.php/gdzie-szukac-literatury
5. Informacje dla autorów prac naukowych, magisterskich, dyplomowych: http://www.bg.pw.edu.pl/index.php/instrukcja-dla-autorow
6. Dobór lektur w zależności od indywidualnej tematyki pracy dyplomowej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W2_01: </w:t>
      </w:r>
    </w:p>
    <w:p>
      <w:pPr/>
      <w:r>
        <w:rPr/>
        <w:t xml:space="preserve">Ma pogłębioną wiedzę z matematyki i kierunków pokrewnych w zakresie tematyki przygotowywanej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W2_02: </w:t>
      </w:r>
    </w:p>
    <w:p>
      <w:pPr/>
      <w:r>
        <w:rPr/>
        <w:t xml:space="preserve">Zna i rozumie uwarunkowania etyczne i prawne, związane z działalnością naukową, dydaktyczną oraz wdrożeniową.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U2_01: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K2_01: </w:t>
      </w:r>
    </w:p>
    <w:p>
      <w:pPr/>
      <w:r>
        <w:rPr/>
        <w:t xml:space="preserve">Jest gotów do przestrzegania i rozwijania zasad etyki zawodowej oraz działania na rzecz przestrzegania tych zasad.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K2_02: </w:t>
      </w:r>
    </w:p>
    <w:p>
      <w:pPr/>
      <w:r>
        <w:rPr/>
        <w:t xml:space="preserve">Potrafi myśleć w sposób kreatywny i twórczy. Posiada zdolność do kontynuacji kształcenia oraz świadomość potrzeby samokształcenia w ramach procesu kształcenia ustawicznego (studia II stopnia, studia podyplomowe, kursy i egzaminy przeprowadzane przez uczelnie, firmy i organizacje zawodowe)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dyplomanta przez opiekuna, 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2025-04-12T04:16:47+02:00</dcterms:created>
  <dcterms:modified xsi:type="dcterms:W3CDTF">2025-04-12T04:16:47+02:00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