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tworzyw sztucznych</w:t>
      </w:r>
    </w:p>
    <w:p>
      <w:pPr>
        <w:keepNext w:val="1"/>
        <w:spacing w:after="10"/>
      </w:pPr>
      <w:r>
        <w:rPr>
          <w:b/>
          <w:bCs/>
        </w:rPr>
        <w:t xml:space="preserve">Koordynator przedmiotu: </w:t>
      </w:r>
    </w:p>
    <w:p>
      <w:pPr>
        <w:spacing w:before="20" w:after="190"/>
      </w:pPr>
      <w:r>
        <w:rPr/>
        <w:t xml:space="preserve">dr inż. Tatiana Brzozowska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CN2A_34/01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się z literaturą - 5, przygotowanie do egzaminu - 15, razem - 50h; Projekt: liczba godzin według planu - 10,  zapoznanie się z literaturą - 15, przygotowanie zadania projektowego - 25, razem - 50h. Razem 100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- 10, zapoznanie się z literaturą - 15, przygotowanie prezentacji na wskazany temat - 25; razem - 50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
Szlezinger W., Tworzywa Sztuczne, WNT, Warszawa, 1999. 
Kelar K., Modyfikacja polimerów, PP Poznań, 1992, 
Jurkowski B., Jurkowska B., Sporządzanie kompozycji polimerowych, WNT,
Warszawa, 1995.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 Potrafi przygotować opracowanie naukowe w języku polskim w zakresie technologii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Zadanie projektowe.</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2026-10-21T05:27:06+02:00</dcterms:created>
  <dcterms:modified xsi:type="dcterms:W3CDTF">2026-10-21T05:27:06+02:00</dcterms:modified>
</cp:coreProperties>
</file>

<file path=docProps/custom.xml><?xml version="1.0" encoding="utf-8"?>
<Properties xmlns="http://schemas.openxmlformats.org/officeDocument/2006/custom-properties" xmlns:vt="http://schemas.openxmlformats.org/officeDocument/2006/docPropsVTypes"/>
</file>