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- 7, razem - 37 h; Projekt: liczba godzin według planu studiów - 30, przygotowanie do zaliczenia - 8, razem - 38 h; Razem: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- 30, przygotowanie do zaliczenia - 8, razem - 38 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10-12</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a szczególnie właściwego doboru metody do danego problemu i interpretacji wyników.</w:t>
      </w:r>
    </w:p>
    <w:p>
      <w:pPr>
        <w:keepNext w:val="1"/>
        <w:spacing w:after="10"/>
      </w:pPr>
      <w:r>
        <w:rPr>
          <w:b/>
          <w:bCs/>
        </w:rPr>
        <w:t xml:space="preserve">Treści kształcenia: </w:t>
      </w:r>
    </w:p>
    <w:p>
      <w:pPr>
        <w:spacing w:before="20" w:after="190"/>
      </w:pPr>
      <w:r>
        <w:rPr/>
        <w:t xml:space="preserve">Wykład:
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
Projekt: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Prezentacja wykonanego projektu.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 a szczególnie możliwości praktycznego ich zastosowania.</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i innych źródeł dotyczące metod badania struktur związków chemicznych, dokonywać interpretacji i wyciągać wnioski.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 </w:t>
      </w:r>
    </w:p>
    <w:p>
      <w:pPr/>
      <w:r>
        <w:rPr/>
        <w:t xml:space="preserve">Potrafi dobrać odpowiednią metodę badawczą do identyfikacji i określania struktury związków chemicznych.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C2A_U09</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2026-09-30T15:36:24+02:00</dcterms:created>
  <dcterms:modified xsi:type="dcterms:W3CDTF">2026-09-30T15:36:24+02:00</dcterms:modified>
</cp:coreProperties>
</file>

<file path=docProps/custom.xml><?xml version="1.0" encoding="utf-8"?>
<Properties xmlns="http://schemas.openxmlformats.org/officeDocument/2006/custom-properties" xmlns:vt="http://schemas.openxmlformats.org/officeDocument/2006/docPropsVTypes"/>
</file>