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Postępy w technologii procesów rafineryjnych i petrochemicznych - laboratorium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Przemysław Jarosiński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CS2A_35L/02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- 60, opracowanie wyników i napisanie sprawozdania - 10, przygotowanie do kolokwium - 5, razem - 75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- 60 h; Razem - 60 h = 2,4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- 60, opracowanie wyników i napisanie sprawozdania - 10, przygotowanie do kolokwium - 5, razem - 75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wiedzy, umiejętności i kompetencji społecznych z zakresu wybranych problemów w procesach rafineryjnych i petrochemicznych.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L0 – Szkolenie bhp i ppoż.
L1 – Badanie stabilności fazowej wybranych produktów naftowych.
L2 - L3 – Badanie kompatybilności termodynamicznej składników dyspersji naftowych.
L4 – Deemulgowanie wody z bazowych olejów smarowych
L5 - L6 – Badanie wpływu wybranej metody na skuteczność usuwania fenoli ze ścieków przemysłowych
L7 - L8 – Autentykacja i badanie czystości biopaliw
LP – Pracownia poprawkowa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Paczuski M. Przedlacki M., Lorek A.: Technologia produktów naftowych, OW PW, Warszawa 2015.
2. Surygała J. (red.): Vademecum rafinera, WNT, Warszawa, 2006.
3. Lusac A.G.: Modern petroleum technology, John Wiley &amp; Sons, Ltd.,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W12: </w:t>
      </w:r>
    </w:p>
    <w:p>
      <w:pPr/>
      <w:r>
        <w:rPr/>
        <w:t xml:space="preserve">Ma szczegółową wiedzę z zakresu wybranych technologii przerobu ropy naftowej.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(L1 - L8).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źródeł, także w języku obcym w zakresie wybranych zagadnień z procesów rafineryjnych i petrochemicznych.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(L1 - L8).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U08: </w:t>
      </w:r>
    </w:p>
    <w:p>
      <w:pPr/>
      <w:r>
        <w:rPr/>
        <w:t xml:space="preserve">Potrafi przeprowadzić eksperymenty badawcze, interpretować  uzyskane wyniki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(L1-L8)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U15: </w:t>
      </w:r>
    </w:p>
    <w:p>
      <w:pPr/>
      <w:r>
        <w:rPr/>
        <w:t xml:space="preserve">Potrafi dokonać oceny jakości produktów naftowych z wykorzystaniem nowoczesnych technik analitycznych.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(L1-L8).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Potrafi współdziałać i pracować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(L1-L8)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p>
      <w:pPr>
        <w:keepNext w:val="1"/>
        <w:spacing w:after="10"/>
      </w:pPr>
      <w:r>
        <w:rPr>
          <w:b/>
          <w:bCs/>
        </w:rPr>
        <w:t xml:space="preserve">Charakterystyka K05: </w:t>
      </w:r>
    </w:p>
    <w:p>
      <w:pPr/>
      <w:r>
        <w:rPr/>
        <w:t xml:space="preserve">Ma świadomość odpowiedzialności za pracę własną oraz gotowość podporządkowania się zasadom pracy w zespole i ponoszenia odpowiedzialności za wspólnie realizowane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(L1-L8).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2025-07-09T04:31:23+02:00</dcterms:created>
  <dcterms:modified xsi:type="dcterms:W3CDTF">2025-07-09T04:31:23+02:00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