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przemysłu chemicznego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Grabarczyk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CS1A_16P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 30h; zapoznanie ze wskazaną literaturą - 15h; wykonanie  projektu - 30h; 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- 30h; Razem - 30h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wg planu studiów -  30h; zapoznanie ze wskazaną literaturą - 15h; wykonanie  projektu - 30h; Razem 75h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wykonywania obliczeń projektowych typowych elementów konstrukcyjnych aparatury przemysłu chemicznego.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Obliczenia wytrzymałościowe aparatów:
- parametry obliczeniowe aparatów, dobór materiałów konstrukcyjnych,
- obliczenia grubości ścianki elementów walcowych (płaszcz, króćce itd.), kulistych,
- obliczenia grubości ścianki dennic,
- obliczenia śrub w połączeniu kołnierzowym i dobór kołnierzy,
- obliczenia wzmocnienia konstrukcji osłabionej otworem,
- dobór podpór i osprzętu,
- obliczenia połączenia spawanego.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1. Nieobowiązkowe specyfikacje techniczne dla urządzeń ciśnieniowych. WUDT/UC/2003. Urząd Dozoru Technicznego, Warszawa, 2017
2. Polska norma PN-EN 13445, Nieogrzewane płomieniem zbiorniki ciśnieniowe
3. Filipczak G. i inni.: Tablice do obliczeń projektowo-konstrukcyjnych aparatury procesowej. Wydawnictwo Politechniki Opolskiej, Opole, 2004
4. Wilczewski T.: Pomoce projektowe z podstaw maszynoznawstwa chemicznego. Wydawnictwo Politechniki Gdańskiej, Gdańsk, 2008
5. Filipczak G., Troniewski S.: Konstrukcja aparatury procesowej. Wyższa Szkoła Inżynierska w Opolu, Opole, 1995
6. Lewandowski W. M.: Maszynoznawstwo chemiczne. Fundacja Poszanowania Energii, Gdańsk, 1998
7. Odpowiednie normy przedmiotowe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 m.in. platformy e-learningowej  Moodle.
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Ma wiedzę z zakresu zastosowania o doboru materiałów konstrukcyjnych w budowie aparatury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wiedzę z zakresu obsługi programów komputerowych do obliczeń projektowych aparatury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na potrzeby projektu pozyskiwać, weryfikować, analizować i interpretować dane literaturowe z różnych źródeł (normy przedmiotowe, zasoby internetowe, literatura fachowa, bazy danych itd.).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wykorzystywać programy komputerowe do obliczeń projektowych aparatury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U26: </w:t>
      </w:r>
    </w:p>
    <w:p>
      <w:pPr/>
      <w:r>
        <w:rPr/>
        <w:t xml:space="preserve">Wykonuje podstawowe obliczenia projektowe wybranych elementów konstrukcyjnych aparatury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zakresie aktualnych przepisów dotyczących obliczeń projektowych aparatury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2026-10-01T13:46:35+02:00</dcterms:created>
  <dcterms:modified xsi:type="dcterms:W3CDTF">2026-10-01T13:46:35+02:00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