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przerobu ropy naftowej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zajęć - 20, przygotowanie do kolokwium / egzaminu - 35; Razem - 75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znaczenia ropy naftowej w gospodarce, historii przemysłu naftowego oraz zapoznanie studentów z  podstawowymi procesami przerobu ropy naftowej, zarówno w kierunku produktów rafineryjnych jak i podstawowych surowców petrochemicznych.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Historia przemysłu naftowego w świecie i Polsce; W2 - Gospodarcze znaczenie ropy naftowej; W3 - Poszukiwanie i wydobycie ropy naftowej; W4 - Chemia i fizykochemia ropy naftowej; W5 - Destylacja ropy naftowej; W6 - Produkcja paliw do silników z zapłonem iskrowym i z zapłonem samoczynnym; W7 - Produkcja olejów smarowych; W8 - Procesy przerobu pozostałości naftowych; W9 - Smary, woski naftowe, rozpuszczalniki; W10 - Wodór w rafinerii; W11 - Wpływ rafinerii na środowisko; W12 - Produkcja podstawowych surowców petrochemicznych.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M. Paczuski, M. Przedlacki, A. Lorek: Technologia produktów naftowych, OW PW, Warszawa 2015
 [2]. Praca zb. pod red. J. Surygały: Vademecum rafinera. Ropa naftowa; właściwości, przetwarzanie, produkty, WN-T, Warszawa, 2006
[3]. A. Podniało; Poradnik: Paliwa, oleje i smary w ekologicznej eksploatacji, WN-T, Warszawa, 2002
[4]. A. Puchowicz, Z naftą przez pokolenia, SITPChem, Płock, 2004
[5]. J. Dudek, O. Adamenko, Nafta i gaz Podkarpacia; zarys historii, INiG, 2004
[6]. C. Kajdas Technologia petrochemiczna, t.I i II, Wyd. PW, 1984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ogólną z zakresu charakterystyki surowców stosowanych w technologii chemicznej; uzyskiwania podstawowych produktów, ich identyfikacji oraz określania właściwości fizykochemicznych, postępowania z produktami ubocznymi i odpadami; stosowania technologii przyjaznych środowisku.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wiedzę o trendach rozwojowych z zakresu technologii 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oceniać wpływ jakości ropy naftowej na przebieg  technologicznych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określać zależności pomiędzy procesami produkcji a właściwościami chemicznymi i fizykochemicznymi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Potrafi określać wpływ właściwości chemicznych i fizykochemicznych produktów przerobu ropy naftowej na ich właściwości eksploatacyjne.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chemicznych i fizykochemicznych produktów przerobu ropy naftowej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U23: </w:t>
      </w:r>
    </w:p>
    <w:p>
      <w:pPr/>
      <w:r>
        <w:rPr/>
        <w:t xml:space="preserve">Potrafi dobrać właściwą technologię w celu uzyskania produktów naftowych i petrochemicznych o założonych właściwościach chemicznych i fizykochemicznych.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(studia drugiego i trzeciego stopnia, studia podyplomowe, kursy), podnoszenia kompetencji zawodowych, osobistych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2026-10-21T13:56:49+02:00</dcterms:created>
  <dcterms:modified xsi:type="dcterms:W3CDTF">2026-10-21T13:56:49+02:00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