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operacji jednostkowych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Wiesława Bańkowska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- 40, przygotowanie do zajęć - 55, zapoznanie ze wskazaną literaturą - 30, 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- 40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- 40, przygotowanie do zajęć - 55, zapoznanie ze wskazaną literaturą - 30,  Razem - 125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w zakresie wykonywania podstawowych obliczeń projektowych aparatów i operacji jednostkowych. Celem nauczania przedmiotu jest zdobycie umiejętności i wprawy w obliczeniach projektowych przy użyciu nowoczesnych technik komputerowych.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P4 - Operacje dynamiczne, P5 - P7 - Operacje cieplne
P8 - P10 - Operacje dyfuzyjne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1.Ciborowski J.:Inżynieria Chemiczna,inżynieria procesowa; 2.Hobler T.: Ruch ciepła i wymienniki; 3. Ziołkowski Z.: Destylacja i rektyfikacja w przemyśle chemiczym; 4. Pawłow K.F., Romankow P.G. Przykłady i zadania z zakresu aparatury i inżynierii chemicznej;  5. Podręczniki użytkownika programu ChemCAD;  6. Razumow I.M.: Fluidyzacja i transport pneumatyczny materiałów sypkich, WNT, Warszawa 1975; 7. Zarzycki R. i inni: Zadania rachunkowe z inżynierii chemicznej, PWN, Warszawa 1980; 8. Palica M. i inni: Pomoce projektowe z inżynierii chemicznej i procesowej, Wydawnictwo Politechniki Śląskiej, Gliwice 2010;  9. Koch R., Noworyta A.: Procesy mechaniczne w inżynierii chemicznej. WNT,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fachowej, z programu chemcad oraz z norm technicznych w celu wykorzystania ich do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prowadzić obliczenia projektowe przy użyciu nowoczesnych technik komputerowych z wykorzystaniem arkusza kalkulacyjnego, programu CHEMCAD i Mathcad.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przedstawić otrzymane wyniki w formie liczbowej i graficznej.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Stosuje metody analityczne do formułowania i rozwiązywania zadań z operacji jednostkowych realizowanych w danej technologii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Zna zasady wykonywania podstawowych obliczeń projektowych aparatów i operacji jednostkowych, zna metodykę obliczeń poszczególnych urządzeń i potrafi je wykorzystać przy wykonywaniu pracy projektowej.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U24: </w:t>
      </w:r>
    </w:p>
    <w:p>
      <w:pPr/>
      <w:r>
        <w:rPr/>
        <w:t xml:space="preserve">Formułuje założenia do opracowania bilansów materiałowych i energetycznych operacji jednostkowych realizowanych w danej technologii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U25: </w:t>
      </w:r>
    </w:p>
    <w:p>
      <w:pPr/>
      <w:r>
        <w:rPr/>
        <w:t xml:space="preserve">Potrafi  dobrać wzory i metody obliczeń,powiązać mechanizm procesu z otrzymanymi wzorami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2025-05-20T15:40:35+02:00</dcterms:created>
  <dcterms:modified xsi:type="dcterms:W3CDTF">2025-05-20T15:40:35+02:00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