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podnoszenia bezpieczeństwa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profesor uczelni,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9 godz., studiowanie literatury przedmiotu 10 godz., przygotowanie się do kolokwiów 10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wykładach 9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Teoria ruchu pojazdów samochodowych, Budowa pojazdów samochodowych.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zasady działania systemów zwiększających bezpieczeństwo samochodów w ruchu drogowym.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pojęcia, określenia i definicje. Bezpieczeństwo czynne, bierne, powypadkowe pojazdu samochodowego. Charakterystyka czynników determinujące poziom bezpieczeństwa czynnego. Systemy bezpieczeństwa czynnego w samochodach (klasyczne mechanizmy oraz systemy wspomagające kierowcę w bezpiecznym prowadzeniu pojazdu). Charakterystyka czynników determinujących poziom bezpieczeństwa biernego. Systemy bezpieczeństwa biernego samochodów (klasyczne systemy podnoszenia bezpieczeństwa biernego, agresywność i problem kompatybilności pojazdów, innowacyjne środki bezpieczeństwa biernego). Uwaga będzie skupiona głównie na cechach funkcjonalnych prezentowanych układów/systemów.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 kolokwium pisemne. Każde z kolokwiów obejmuje od 3 do 5 pytań otwartych. Warunkiem uzyskania oceny pozytywnej z kolokwium jest uzyskanie wskaźnika jakościowego oceny powyżej 50% za wszystkie pytania łącznie. Zaliczenie wykładu jest uwarunkowane uzyskaniem oceny pozytywnej z kolokwium. Ocena z wykładu jest tożsama z oceną z kolokwium, ale może być podwyższona w przypadku wysokiej oceny aktywności studenta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Wicher J.: Pojazdy samochodowe. Bezpieczeństwo samochodów i ruchu drogowego. Wydanie 3 rozszerzone, WKŁ, 2012.
2) Wypadki drogowe w Polsce w (...)r., Komenda Główna Policji, coroczne raporty (patrz również
http://www.kgp.gov.pl/).
Literatura uzupełniająca:
1) Pieniążek W., Więckowski D.: Badania kierowalności i stateczności pojazdów samochodowych. PWN 2020.
2) Reński A.: Bezpieczeństwo czynne samochodu. Zawieszenia oraz układy hamulcowe i kierownicze. OWPW, 2011.
3) Układy bezpieczeństwa i komfortu jazdy. Informator techniczny Bosch, WKŁ, 2013.
4) Wskazane na wykładzie zasoby internetowe lub artykuły z czasopism z zakresu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i definicje dotyczące bezpieczeństwa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czynniki kształtujące bezpieczeństwo czynne samochodu; zna budowę i zasady działania głównych środków podwyższających bezpieczeństwo czynne samochodu.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czynniki kształtujące bezpieczeństwo bierne oraz powypadkowe samochodu; zna budowę i zasady działania głównych środków kształtujących bezpieczeństwo bierne.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interpretować informacje z literatury z dziedziny bezpieczeństwa samochodów.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poprawnie używać pojęć z zakresu bezpieczeństwa samochodów 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2025-04-11T19:29:24+02:00</dcterms:created>
  <dcterms:modified xsi:type="dcterms:W3CDTF">2025-04-11T19:29:24+02:00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