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 w tym: praca na wykładach 18 godz., udział w ćwiczeniach laboratoryjnych 27 godz., studiowanie literatury przedmiotu 45 godz., opracowanie wyników pomiarów laboratoryjnych i sprawozdań 27 godz., przygotowanie się do zaliczeń ćwiczeń laboratoryjnych 18 godz., przygotowanie się do egzaminu 40 godz., konsultacje 3 godz. (w tym konsultacje w zakresie ćwiczeń laboratoryjnych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 praca na wykładach 18 godz., udział w ćwiczeniach laboratoryjnych 27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(74 godz., w tym: praca na ćwiczeniach laboratoryjnych 27 godz., opracowanie wyników pomiarów laboratoryjnych i sprawozdań 27 godz., przygotowanie się do zaliczeń ćwiczeń laboratoryjnych 18 godz., konsultacje w zakresie ćwiczeń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Budowa pojazdów samochodowych, Silniki trakcyjne i ich źródła energii.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w:t>
      </w:r>
    </w:p>
    <w:p>
      <w:pPr>
        <w:keepNext w:val="1"/>
        <w:spacing w:after="10"/>
      </w:pPr>
      <w:r>
        <w:rPr>
          <w:b/>
          <w:bCs/>
        </w:rPr>
        <w:t xml:space="preserve">Treści kształcenia: </w:t>
      </w:r>
    </w:p>
    <w:p>
      <w:pPr>
        <w:spacing w:before="20" w:after="190"/>
      </w:pPr>
      <w:r>
        <w:rPr/>
        <w:t xml:space="preserve">Wykład:
Zasady diagnostycznej oceny całego pojazdu. Badania pojazdu na hamowni podwoziowej. Diagnostyka pokładowa. Zasady diagnostycznej oceny stanu technicznego silnika (spalinowego ZI i ZS, elektrycznego) i napędu hybrydowego. Metody bezhamulcowe pomiaru mocy efektywnej oraz mocy strat wewnętrznych źródła napędu. Diagnostyka układu zasilania paliwem silnika spalinowego ZI oraz ZS. Pomiar emisji szkodliwych składników spalin dla silników spalinowych, ocena emisji dwutlenku węgla. Zasady diagnostycznej oceny stanu technicznego układu kierowniczego: ocena wstępna,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Zjawiska cieplne w hamulcach. Metoda pojazdu wzorcowego w badaniach skuteczności działania hamulców. Ocena stanu układu hamulcowego z pneumatycznym mechanizmem uruchamiania.
Zajęcia laboratoryjne: 
Ćwiczenia laboratoryjne przedstawiają praktyczną egzemplifikację zagadnień omawianych na wykładzie. Istnieje możliwość przeprowadzenia dziewięciu ćwiczeń laboratoryjnych dotyczących: badania pojazdu na hamowni podwoziowej, diagnostyki pokładowej samochodu, badania silnika spalinowego w stanie nieobciążonym, oceny zasobnikowego układu wtrysku oleju napędowego, diagnostycznej oceny stanu technicznego układu kierowniczego, wyważania kół jezdnych samochodu, badania amortyzatorów zdemontowanych z pojazdu i zamontowanych w pojeździe, oceny stanu technicznego układu hamulcowego.</w:t>
      </w:r>
    </w:p>
    <w:p>
      <w:pPr>
        <w:keepNext w:val="1"/>
        <w:spacing w:after="10"/>
      </w:pPr>
      <w:r>
        <w:rPr>
          <w:b/>
          <w:bCs/>
        </w:rPr>
        <w:t xml:space="preserve">Metody oceny: </w:t>
      </w:r>
    </w:p>
    <w:p>
      <w:pPr>
        <w:spacing w:before="20" w:after="190"/>
      </w:pPr>
      <w:r>
        <w:rPr/>
        <w:t xml:space="preserve">Wykład:
Podstawową formą zaliczenia wykładu jest egzamin pisemny, który obejmuje 6 pytań (poleceń) otwartych. Wymagane jest udzielenie odpowiedzi na poziomie (średnio) 50%. Po zaliczeniu części pisemnej student przystępuje do egzaminu ustnego, na którym wyjaśnia swoją pracę pisemną, a następnie odpowiada ustnie na 3 pytania otwarte. Warunkiem otrzymania oceny pozytywnej z egzaminu jest uzyskanie wskaźnika jakościowego oceny powyżej 50% za wszystkie pytania łącznie.
Zajęcia laboratoryjne: 
Kolokwium ustne lub pisemne z każdego ćwiczenia (warunkiem zaliczenia danego ćwiczenia jest udzielenie przynajmniej 50% odpowiedzi na 2 pytania) oraz wykonanie i zaliczenie sprawozdania z każdego ćwiczenia przez zespół laboratoryjny. Ocena końcowa z ćwiczeń laboratoryjnych jest średnią arytmetyczną ocen cząstkowych z poszczególnych tematów (wszystkie oceny cząstkowe z poszczególnych tematów muszą być pozytywne).
Ocena zintegrowana:
Zintegrowana ocena końcowa z przedmiotu jest średnią arytmetyczną oceny z wykładu i oceny końcowej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Lozia Z.: Diagnostyka samochodowa. Laboratorium. OWPW, Warszawa 2015 r.
2) Sitek K., Syta S.: Badania stanowiskowe i diagnostyka. WKŁ, Warszawa 2011 r.
3) Wróblewski P., Kupiec J.: Diagnozowanie podzespołów i zespołów pojazdów samochodowych. WKŁ, Warszawa 2020 r.
4) Trzeciak K.: Diagnostyka samochodów osobowych. WKŁ, Warszawa 2010 r.
5) Bocheński C., Bogus S., Damm A., Lozia Z., Turek L.: Badania kontrolne samochodów. WKŁ, Warszawa 2000 r.
6) Rokosch U.: Układy oczyszczania spalin i pokładowe systemy diagnostyczne samochodów. WKŁ, Warszawa 2016 r.
Literatura uzupełniająca:
1) Merkisz J., Mazurek S.: Pokładowe systemy diagnostyczne pojazdów samochodowych. WKŁ, Warszawa 2002 r.
2) Gustof P.: Badania techniczne z diagnostyką pojazdów samochodowych. Wydawnictwa Politechniki Śląskiej, Gliwice 2013 r.
3) Günter H.: Diagnozowanie silników wysokoprężnych. WKŁ, Warszawa 2002 r.
4) Kasedorf J., Woisetschläger E.: Układy wtryskowe benzyny. Sprawdzanie i regulacja. WKŁ, Warszawa 2004 r.
5) Niziński S.: Diagnostyka samochodów osobowych i ciężarowych. Dom Wydawniczy Bellona, Warszawa 1999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2026-03-24T10:01:57+01:00</dcterms:created>
  <dcterms:modified xsi:type="dcterms:W3CDTF">2026-03-24T10:01:57+01:00</dcterms:modified>
</cp:coreProperties>
</file>

<file path=docProps/custom.xml><?xml version="1.0" encoding="utf-8"?>
<Properties xmlns="http://schemas.openxmlformats.org/officeDocument/2006/custom-properties" xmlns:vt="http://schemas.openxmlformats.org/officeDocument/2006/docPropsVTypes"/>
</file>