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 dyplomowe w języku obcym KB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  dr inż. H. Anysz, dr inż. P. Knyziak, dr inż. P. Król, dr inż. P. Nowak,  prof. nzw. dr hab. inż. A. Zbiciak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1080-BU000-MZP-0901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Ćwiczenia seminaryjne - 8 godzin. Studiowanie materiałów potrzebnych do opracowania prezentacji wybranego tematu seminarium dyplomowego - 5 godzin. Praca indywidualna studenta przy opracowywaniu prezentacji tematu seminarium - 15 godzin. Razem 28 godzin = 1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Ćwiczenia seminaryjne - 8 godzin, suma = 1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angielski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Praca indywidualna studenta przy opracowywaniu prezentacji tematu seminarium - 15 godzin. Razem 15 godzin = 0,5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8h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Przed rozpoczęciem przedmiotu student powinien posiadać pełne wiadomości z zakresu przedmiotów konstrukcyjnych: Konstrukcje Betonowe, Budownictwo Ogólne, Konstrukcje Metalowe programu studiów I i II stopnia.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Przekazywanie wiedzy w zakresie projektowania i wykonywania obiektów budowlanych. Kształtowanie umiejętności samodzielnej analizy założeń do pracy dyplomowej. Analiza przykładów nowoczesnych rozwiązań przemysłowych obiektów budowlanych oraz zasad ich projektowania, wykonania i montażu.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Tematyka seminariów dyplomowych z konstrukcji żelbetowych (tematy do wyboru zostaną przekazane na pierwszych zajęciach): Charakterystyka, obliczanie, konstruowanie i realizacje: - konstrukcji szkieletowych i płytowo-słupowych - ścian, tarcz i słupów - belek stropowych zwykłych i sprężonych, stropów gęstożebrowych. Kształtowanie konstrukcji obiektów: garaży wielopoziomowych - budynków wysokich i szkieletu budynków prefabrykowanych, zbiorników, silosów, mostów oraz wiaduktów w tym również ścian oporowych - ramp i schodów. Ryzyko w budownictwie, zagrożenia, awarie oraz sposoby ich napraw - wzmocnień konstrukcji.
Tematyka seminariów dyplomowych z konstrukcji metalowych: 1. Kopuły – rozwiązania konstrukcyjne. 2. Hangary – kształtowanie, obliczanie i montaż. 3. Nowoczesne ściany osłonowe w budynkach szkieletowych. 4. Układy konstrukcyjne stalowych garaży wielopoziomowych. 5. Zasobniki i silosy do przechowywania materiałów sypkich. 6. Montaż zbiorników, budowli typu wieżowego i masztowego. 7. Przejścia rurociągów przez przeszkody wodne. 8. Specyfika obciążeń wież, masztów i oddziaływań kominów. 9. Konstrukcje wiszące kładek nad rzeką. 10. Podpory linii elektroenergetycznych i kolei linowych. 11. Montaż suwnic i wież wyciągowych. 12. Konstrukcje hal sportowych i wystawowych w budownictwie stalowym. 13. Zadaszenia trybun stadionów 14. Rurociągi i gazociągi. 15.  Stalowe hale łukowe. 16. Konstrukcje cięgnowe w budownictwie przemysłowym. 17. Proces wytwarzania konstrukcji stalowych w specjalistycznych wytwórniach 18. Awarie hal spowodowane obciążeniem od śniegu 19. Awarie podpór linii elektroenergetycznych spowodowane wiatrem i śniegiem 20. Awarie kominów i zbiorników stalowych. 
Tematyka seminariów dyplomowych z budownictwa ogólnego: 1. Holistyczna interpretacja zasad zrównoważonego rozwoju. 2. Innowacyjne rozwiązania technologiczne i materiałowe w zrównoważonym budownictwie. 3. Przesłanki, cele i metody rewitalizacji budynków i konstrukcji budowlanych. 4. Certyfikacja i audyt energetyczny jako narzędzie optymalizacji inwestycji. 5. Awangardowe rozwiązania w zakresie budownictwa i konstrukcji budowlanych. 6. Zasady promocji i prezentacji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Praca własna. Ocena referatu z wybranego tematu w ramach przedmiotu. Patrz tabela 1.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ŁUBINSKI M., FILIPOWICZ A., ŻÓŁTOWSKI W.: Konstrukcje metalowe: Czesc I, Arkady, Warszawa 2000, Część II, Arkady, Warszawa 2004. 2. Giżejowski M., Ziółko J., Budownictwo ogólne. Tom 5. Stalowe konstrukcje budynków. Projektowanie wg eurokodów z przykładami obliczen. Praca zbiorowa. Arkady, 2010. 3. BIEGUS A.: Stalowe budynki halowe, Arkady, Warszawa 2004. 4. BRÓDKA J., GARNCAREK R., MIŁACZEWSKI K.: Blachy fałdowe w budownictwie stalowym, Arkady, Warszawa 1999. 5.
BRÓDKA J., BRONIEWICZ M.: Konstrukcje stalowe z rur. Arkady, Warszawa 2001. 6. Rykaluk K. – Konstrukcje stalowe. Podstawy i elementy”, DWE, Wrocław 2006. 7. Rykaluk k. - Konstrukcje
stalowe;Kominy, wieże, maszty, Oficyna Wydawnicza Politechniki Wrocławskiej,Wroclaw 2007. 8. Bródka J., Kozłowski A., Ligocki I.,
Łaguna J. Sleczka L., Projektowanie i obliczanie połączeń i węzłów konstrukcji stalowych”, PWT, Rzeszów 2009 – Tom 1 i 2. 9.
Kozłowski A. i zespół – „Konstrukcje stalowe – Przykłady obliczeń wg PN-EN 1993-1”., OW PRz, Rzeszów 2009. 10. Ziółkoj., Orlik G.: Montaż konstrukcji stalowych, Arkady, Warszawa 1980 11. PN-EN 1993-1-1 – „Projektowanie konstrukcji stalowych.
Cz.1.1: Reguły ogólne i reguły dla budynków”. 12. PN-EN 1993-1-5
– „Projektowanie konstrukcji stalowych. Cz.1.5: Blachownice”. 13.
PN-EN 1993-1-8 – „Projektowanie konstrukcji stalowych. Cz.1.8:
Projektowanie węzłów”. 14. Informacje na temat specjalistycznych zagadnień dostępne na stronach internetowych.
Knauff M., Golubińska A., Knyziak P.: „Tablice i wzory do projektowania konstrukcji żelbetowych z przykładami obliczeń”, Wydawnictwo Naukowe PWN, Warszawa 2013
Knauff M. Obliczanie konstrukcji żelbetowych według Eurokodu 2. Wydawnictwo Naukowe PWN, Warszawa 2012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www.iib.pw.edu.pl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W1: </w:t>
      </w:r>
    </w:p>
    <w:p>
      <w:pPr/>
      <w:r>
        <w:rPr/>
        <w:t xml:space="preserve">Ma wiedzę w zakresie kształtowania, obliczania i wykonawstwa wybranych konstrukcji budowlanych. Ma wiedzę na temat aktualnych kierunków rozwoju wybranych dziedzin budownictwa.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[PL] Wykonanie prezentacji na wybrany temat.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K2_W09, K2_W14_KB, K2_W15_KB, K2_W16_KB, K2_W17_KB, K2_W12, K2_W13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I.P7S_WG.o, I.P7S_WK, III.P7S_WG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U1: </w:t>
      </w:r>
    </w:p>
    <w:p>
      <w:pPr/>
      <w:r>
        <w:rPr/>
        <w:t xml:space="preserve">Potrafi logicznie myśleć, we właściwy sposób oceniać procesy i zjawiska zachodzące w budownictwie, prezentować wnioski na forum grupy. Ze zrozumieniem i przekonaniem prezentuje informacje zawarte w opracowywanej prezentacji multimedialnej, jest w stanie prowadzić na ich temat dyskusję i bronić prezentowanego stanowiska, używając argumentów merytorycznych, opartych na współczesnej wiedzy technicznej i zasadach wypływających z nauk podstawowych.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[PL] Ocena merytorycznej zawartości przygotowywanej prezentacji.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K2_U15_KB, K2_U11, K2_U12, K2_U20_KB, K2_U21_KB, K2_U05, K2_U06, K2_U16_KB, K2_U17_KB, K2_U18_KB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I.P7S_UW.o, III.P7S_UW.o, P7U_U, I.P7S_UK, I.P7S_UU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K1: </w:t>
      </w:r>
    </w:p>
    <w:p>
      <w:pPr/>
      <w:r>
        <w:rPr/>
        <w:t xml:space="preserve">Jest gotów ze zrozumieniem i przekonaniem prezentować informacje zawarte w opracowywanej prezentacji multimedialnej, jest w stanie prowadzić na ich temat dyskusję i bronić prezentowanego stanowiska, używając argumentów merytorycznych, opartych na współczesnej wiedzy technicznej i zasadach wypływających z nauk podstawowych.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[PL] Merytoryczna wartość treści zawartych w opracowywanej prezentacji seminaryjnej. Prowadzenie dyskusji.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K2_K03, K2_K04, K2_K05, K2_K06, K2_K07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P7U_K, I.P7S_KK, I.P7S_KO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2026-09-30T19:28:11+02:00</dcterms:created>
  <dcterms:modified xsi:type="dcterms:W3CDTF">2026-09-30T19:28:11+02:00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