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Henryk Zobel,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1080-BUMBP-MSP-0404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63 godz. = 2,5 ECTS: obecność na wykładach 30 godz.,
obecność na zajęciach projektowych 30 godz., udział w egzaminie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Mosty łukowe. Kształtowanie i konstrukcja. 
2. Zasady obliczeń statycznych i wymiarowania mostu łukowego. 
3. Mosty z elementów rurowych.
4. Tolerancje wykonawcze stosowanych w budowie mostów stalowych. 
5. Naprężenia pozostające w konstrukcji mostów stalowych. 
6. Metody spawania. 
7. Fabrykacja stalowych konstrukcji mostowych. 
8. Metody montażu mostów stalowych.
9. Uszkodzenia mostów stalowych. 
10. Korozja i zabezpieczenie antykorozyjne. 
11. Naprawa i modernizacja mostów stalowych. 
12. Mosty aluminiowe.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Madaj A., Wołowicki W.: Budowa i utrzymanie mostów. Wydawnictwa Komunikacji i Łączności. Warszawa 2001;
[4] Ryżyński A., Wołowicki W., Skarżewski, Karlikowski J.: Mosty Stalowe. PWN. Warszawa - Poznań 1984;
[5] Szelągowski F.: Mosty metalowe. Wydawnictwa Komunikacji i Łączności. Warszawa 1966 (Część I) i 1972 (Część II);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charakterystyki kierunkowe: </w:t>
      </w:r>
      <w:r>
        <w:rPr/>
        <w:t xml:space="preserve">K2_W16_MBP, K2_W09, K2_W13, K2_W17_MBP</w:t>
      </w:r>
    </w:p>
    <w:p>
      <w:pPr>
        <w:spacing w:before="20" w:after="190"/>
      </w:pPr>
      <w:r>
        <w:rPr>
          <w:b/>
          <w:bCs/>
        </w:rPr>
        <w:t xml:space="preserve">Powiązane charakterystyki obszarowe: </w:t>
      </w:r>
      <w:r>
        <w:rPr/>
        <w:t xml:space="preserve">I.P7S_WG.o, P7U_W,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charakterystyki kierunkowe: </w:t>
      </w:r>
      <w:r>
        <w:rPr/>
        <w:t xml:space="preserve">K2_U05, K2_U10, K2_U15_MBP, K2_U17_MBP, K2_U20_MBP</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analizować posiadane informacje pod kątem wykorzystania ich w planowaniu, projektowaniu oraz budowie konstrukcji mostowych, uwzględniając aspekty środowiskowe, a także biorąc pod uwagę autorstwo wykorzystywanych rozwiązań. Potrafi dyskutować w środowisku zawodowym, a także poza nim, nad nowymi zagadnieniami związanymi z szeroko rozumianym rozwojem technicznym, w oparciu o informacje, które stara się samodzielnie zdobywać. </w:t>
      </w:r>
    </w:p>
    <w:p>
      <w:pPr>
        <w:spacing w:before="60"/>
      </w:pPr>
      <w:r>
        <w:rPr/>
        <w:t xml:space="preserve">Weryfikacja: </w:t>
      </w:r>
    </w:p>
    <w:p>
      <w:pPr>
        <w:spacing w:before="20" w:after="190"/>
      </w:pPr>
      <w:r>
        <w:rPr/>
        <w:t xml:space="preserve">Ocena wykonanego projektu. Egzamin pisemny i ustny.</w:t>
      </w:r>
    </w:p>
    <w:p>
      <w:pPr>
        <w:spacing w:before="20" w:after="190"/>
      </w:pPr>
      <w:r>
        <w:rPr>
          <w:b/>
          <w:bCs/>
        </w:rPr>
        <w:t xml:space="preserve">Powiązane charakterystyki kierunkowe: </w:t>
      </w:r>
      <w:r>
        <w:rPr/>
        <w:t xml:space="preserve">K2_K01, K2_K02, K2_K03, K2_K04</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2026-09-30T23:42:38+02:00</dcterms:created>
  <dcterms:modified xsi:type="dcterms:W3CDTF">2026-09-30T23:42:38+02:00</dcterms:modified>
</cp:coreProperties>
</file>

<file path=docProps/custom.xml><?xml version="1.0" encoding="utf-8"?>
<Properties xmlns="http://schemas.openxmlformats.org/officeDocument/2006/custom-properties" xmlns:vt="http://schemas.openxmlformats.org/officeDocument/2006/docPropsVTypes"/>
</file>