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A.Leśniewski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 wykład 20, ćwiczenia 20, przygotowanie do ćwiczeń 50,przygotowanie do egzaminu (w tym konsultacje 10) i obecność na egzaminie 60.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2 ECTS: wykład 20, ćwiczenia 20, konsultacje 10, 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 = 3 ECTS: obecność na ćwiczeniach 20, przygotowanie do kolokwium i egzaminu oraz obecność na egzaminie 60.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całki nieoznaczonej, granicy ciągu liczbowego oraz rozwiązywanie równań pierwszego i drugiego rzędu. Znajomość pochodnej funkcji jednej 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Zapoznanie studentów z szeregami liczbowymi i potęgowymi, badanie zbieżności. Zastosowanie całek wielokrotnych do zagadnień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Zastosowania geometryczne i fizyczne całki oznaczonej. 3. Całka krzywoliniowa nieskierowana. Długość łuku, momenty statyczne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powierzchniowego. Momenty statyczne i bezwładności płata powierzchniowego. 12. Całka potrójna i jej zastosowanie. Obliczanie całek potrójnych przy wykorzystaniu współrzędnych walcowych i sferycznych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t1 i t2, Oficyna Wydawnicza Politechniki Warszawskiej, Warsza-wa 1997. 
[2] T. Kowalski, J. Muszyński, W. Sadkowski, Zbiór zadań z matematyki t.1, Oficyna Wydawnicza Politechniki Warszawskiej, Warszawa 1998. 
[3]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K1_W01: </w:t>
      </w:r>
    </w:p>
    <w:p>
      <w:pPr/>
      <w:r>
        <w:rPr/>
        <w:t xml:space="preserve">Ma wiedzę z matematyki i fizyki, która umożliwia opis i rozumienie podstawowych zjawisk z
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K1_U01: </w:t>
      </w:r>
    </w:p>
    <w:p>
      <w:pPr/>
      <w:r>
        <w:rPr/>
        <w:t xml:space="preserve">Potrafi wykorzystywać poznane metody matematyczne (algebry i analizy matematycznej) do
analizy podstawowych zagadnień fizycznych i technicznych, umie posługiwać sie regułami logiki
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2026-03-24T07:48:58+01:00</dcterms:created>
  <dcterms:modified xsi:type="dcterms:W3CDTF">2026-03-24T07:48:58+01:00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