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Analiza matematyczna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 Leśniewski 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1120-BU000-IZP-9001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ECTS: wykład 20, ćwiczenia 20, przygotowanie do ćwiczeń (rozwiązywanie zadań) 50, konsultacje 7, przygotowanie do egzaminu i obecność na egzaminie 28.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20, ćwiczenia 20, konsultacje 7, egzamin 3.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77 godz. = 3 ECTS: obecność na ćwiczeniach 20, przygotowanie do ćwiczeń i sprawdzianów 50, konsultacje 7.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rozszerzonego programu matematyki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
2. Nabycie umiejętności obliczania granicy funkcji jednej zmiennej, obliczania ekstremów funkcji jednej i wielu zmiennych, umiejętności rozwiązywania równań różniczkowych pierwszego i drugiego 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Liczby rzeczywiste. 
2. Ciągi liczbowe i ich własności. Podstawowe twierdzenia o ciągach. 
3. Granica ciągu monotonicznego i ograniczonego. Liczba e. 
4. Funkcje rzeczywiste jednej zmiennej. Granice funkcji. Ciągłość funkcji. 
5. Pochodne i różniczki funkcji jednej zmiennej. 
6. Podstawowe twierdzenia rachunku różniczkowego: Fermata, Rolla, Lagrange’a, Taylora. 
7. Reguły de l’Hospitala. 
8. Extrema funkcji jednej zmiennej. 
9. Funkcje wypukłe i wklęsłe. Punkty przegięcia wykresu funkcji. 
10. Asymptoty wykresu funkcji. 
11. Funkcja pierwotna i całka nieoznaczona. 
12. Twierdzenia o całkowaniu przez części i podstawienie. 
13. Całkowanie funkcji wymiernych i niewymiernych oraz trygonometrycznych. 
14. Funkcje wielu zmiennych –granice, ciągłość i pochodne cząstkowe. 
15. Extrema funkcji wielu zmiennych. 
16. Równania różniczkowe pierwszego rzędu. Równania o zmiennych rozdzielonych. Równania liniowe jednorodne i niejednorodne. Równanie Bernoulliego. 
17. Równania liniowe rzędu n o stałych współczynnikach.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aktywności studenta w czasie zajęć,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t.1, Oficyna Wydawnicza Politechniki Warszawskiej, Warszawa 1997;
[2] T. Kowalski, J. Muszyński, W. Sadkowski, Zbiór zadań z matematyki t.1, Oficyna Wydawnicza Politechniki Warszawskiej,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K1_W01: </w:t>
      </w:r>
    </w:p>
    <w:p>
      <w:pPr/>
      <w:r>
        <w:rPr/>
        <w:t xml:space="preserve">Ma wiedzę z matematyki i fizyki, która umożliwia opis i rozumienie podstawowych zjawisk z
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K1_U01: </w:t>
      </w:r>
    </w:p>
    <w:p>
      <w:pPr/>
      <w:r>
        <w:rPr/>
        <w:t xml:space="preserve">Potrafi wykorzystywać poznane metody matematyczne (algebry i analizy matematycznej) do
analizy podstawowych zagadnień fizycznych i technicznych, umie posługiwać sie regułami logiki
matematycznej oraz stosować metody numeryczne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2026-09-30T23:42:13+02:00</dcterms:created>
  <dcterms:modified xsi:type="dcterms:W3CDTF">2026-09-30T23:42:13+02:00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