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1080-BUIKM-IZP-0602</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K1_W05, K1_W14, K1_W15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K1_U21, K1_U23, K1_U07, K1_U09, K1_U10, K1_U17</w:t>
      </w:r>
    </w:p>
    <w:p>
      <w:pPr>
        <w:spacing w:before="20" w:after="190"/>
      </w:pPr>
      <w:r>
        <w:rPr>
          <w:b/>
          <w:bCs/>
        </w:rPr>
        <w:t xml:space="preserve">Powiązane charakterystyki obszarowe: </w:t>
      </w:r>
      <w:r>
        <w:rPr/>
        <w:t xml:space="preserve">P6U_U,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K1_K01, K1_K02, K1_K03</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2026-07-29T16:46:26+02:00</dcterms:created>
  <dcterms:modified xsi:type="dcterms:W3CDTF">2026-07-29T16:46:26+02:00</dcterms:modified>
</cp:coreProperties>
</file>

<file path=docProps/custom.xml><?xml version="1.0" encoding="utf-8"?>
<Properties xmlns="http://schemas.openxmlformats.org/officeDocument/2006/custom-properties" xmlns:vt="http://schemas.openxmlformats.org/officeDocument/2006/docPropsVTypes"/>
</file>