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20 godz., ćwiczenia projektowe 20 godz., wykonanie i obrona projektu (w tym konsultacje 10 godz.) 45 godz., praca z literaturą, przygotowanie do egzaminu i egzamin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 2 ECTS: wykłady 20 godz., ćwiczenia projektowe 20 godz., konsultacje 10 godz.,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20 godz., wykonanie i obrona projektu (w tym konsultacje 10 godz.) 45 godz., przygotowanie do egzaminu i egzamin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cz.1.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Elementy konstrukcji budynku – łuki, sklepienia, kopuły, nadproża, gzymsy, belki, podciągi, słupy, wieńce - konstrukcja, rozwiązania technologiczno - materiałowe. 
2. Rozwiązania materiałowo-konstrukcyjne schodów. 
3. Dachy - rozwiązania konstrukcyjne i materiałowe. 
4. Stropodachy – rodzaje, rozwiązania konstrukcyjno – materiałowe. 
5. Roboty dekarskie - pokrycia dachowe i obróbki blacharskie, rodzaje pokryć dachowych. 
6. Stolarka budowlana – rozwiązania konstrukcyjno – materiałowe. 
7. Tynki - rodzaje, wymagania, technologie. 
8. Podłogi i posadzki. 
9. Projektowanie konstrukcji - wymagania stawiane budynkom. Techniki wykonywania, rozwiązania konstrukcyjne budynków.
10 Budownictwo uprzemysłowione - rozwiązania konstrukcyjne. 
11.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wykonanie projektu i jego obrona.</w:t>
      </w:r>
    </w:p>
    <w:p>
      <w:pPr>
        <w:spacing w:before="20" w:after="190"/>
      </w:pPr>
      <w:r>
        <w:rPr>
          <w:b/>
          <w:bCs/>
        </w:rPr>
        <w:t xml:space="preserve">Powiązane charakterystyki kierunkowe: </w:t>
      </w:r>
      <w:r>
        <w:rPr/>
        <w:t xml:space="preserve">K1_W01, K1_W02, K1_W05, K1_W13, K1_W14</w:t>
      </w:r>
    </w:p>
    <w:p>
      <w:pPr>
        <w:spacing w:before="20" w:after="190"/>
      </w:pPr>
      <w:r>
        <w:rPr>
          <w:b/>
          <w:bCs/>
        </w:rPr>
        <w:t xml:space="preserve">Powiązane charakterystyki obszarowe: </w:t>
      </w:r>
      <w:r>
        <w:rPr/>
        <w:t xml:space="preserve">I.P6S_WG.o, P6U_W,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charakterystyki kierunkowe: </w:t>
      </w:r>
      <w:r>
        <w:rPr/>
        <w:t xml:space="preserve">K1_U03, K1_U07, K1_U09, K1_U15, K1_U21, K1_U02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rozmowy podczas wykładów.</w:t>
      </w:r>
    </w:p>
    <w:p>
      <w:pPr>
        <w:spacing w:before="20" w:after="190"/>
      </w:pPr>
      <w:r>
        <w:rPr>
          <w:b/>
          <w:bCs/>
        </w:rPr>
        <w:t xml:space="preserve">Powiązane charakterystyki kierunkowe: </w:t>
      </w:r>
      <w:r>
        <w:rPr/>
        <w:t xml:space="preserve">K1_K01, K1_K02, K1_K04, K1_K05</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2026-10-02T12:51:18+02:00</dcterms:created>
  <dcterms:modified xsi:type="dcterms:W3CDTF">2026-10-02T12:51:18+02:00</dcterms:modified>
</cp:coreProperties>
</file>

<file path=docProps/custom.xml><?xml version="1.0" encoding="utf-8"?>
<Properties xmlns="http://schemas.openxmlformats.org/officeDocument/2006/custom-properties" xmlns:vt="http://schemas.openxmlformats.org/officeDocument/2006/docPropsVTypes"/>
</file>