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Robert Kowalski, prof. nzw.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1080-BU000-ISP-0451</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30 godz., ćwiczenia projektowe 30 godz., indywidualne studiowanie prezentacji z wykładów oraz materiałów poleconych na wykładzie do indywidualnego przestudiowania 8 godz., indywidualne studiowanie materiałów z ćwiczeń projektowych i przygotowanie do kolokwium 10 godz., wykonanie projektu 15 godz., konsultowanie projektu z prowadzącym i obrona 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67 godz. = 2,5 ECTS: wykład 30 godz., ćwiczenia projektowe 30 godz., konsultowanie projektu z prowadzącym i obrona projektu 7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52 godz. = 2 ECTS: ćwiczenia projektowe 30 godz., wykonanie projektu 15 godz.,
konsultowanie projektu z prowadzącym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Wykłady
1) Wstęp (zakres przedmiotu, zasady zaliczania, literatura i normy). Istota żelbetu (historia, bardzo krótko o betonie i stali, fazy pracy belki zginanej, poglądowo
minimum zbrojenia, różnice między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w:t>
      </w:r>
    </w:p>
    <w:p>
      <w:pPr>
        <w:keepNext w:val="1"/>
        <w:spacing w:after="10"/>
      </w:pPr>
      <w:r>
        <w:rPr>
          <w:b/>
          <w:bCs/>
        </w:rPr>
        <w:t xml:space="preserve">Metody oceny: </w:t>
      </w:r>
    </w:p>
    <w:p>
      <w:pPr>
        <w:spacing w:before="20" w:after="190"/>
      </w:pPr>
      <w:r>
        <w:rPr/>
        <w:t xml:space="preserve">Zaliczenie sem. 5 uzyskuje się na podstawie ćwiczeń projektowych. Poza wykonaniem i obroną ćwiczeń należy zdać kolokwium.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PN-EN 1992-1-1: 2008; Eurokod 2: Projektowanie konstrukcji z betonu – Część 1-1: Reguły ogólne i reguły dla budynków (205 str.); 
[2] PN-EN 1990: 2004; Eurokod: Podstawy projektowania konstrukcji (69 str.); 
[3] PN-B-03264: 2002;  Konstrukcje betonowe, żelbetowe i sprężone. Obliczenia statyczne i projektowanie (132 str.); 
[4] PN-EN ISO 3766; 2006: Rysunek budowlany. Uproszczony sposób przedstawiania zbrojenia betonu; 
[5] PN-EN1991-1-1: 2004; Eurokod 1: Oddziaływania na konstrukcje – Część 1-1: Oddziaływania ogólne; Ciężar objętościowy, ciężar własny, obciążenia użytkowe w budynkach (36 str.);
[6] PN-EN1991-1-3: 2005; Eurokod 1: Oddziaływania na konstrukcje – Część 1-3: Oddziaływania ogólne – Obciążenie śniegiem (46 str.);
[7] PN-EN1991-1-4: 2008; Eurokod 1: Oddziaływania na konstrukcje – Część 1-4: Oddziaływania ogólne; Oddziaływania wiatru (138 str.);
[8] Podstawy projektowania konstrukcji żelbetowych i sprężonych według Eurokodu 2, Sekcja Konstrukcji Betonowych KILiW PAN, Praca zbiorowa pod red. M. Knauffa, Dolnośląskie Wydawnictwo Edukacyjne, 2006;
[9] Konstrukcje żelbetowe. W. Starosolski, PWN, Tom 1, 2, (3);
[10] Projektowanie konstrukcji żelbetowych. A. Łapko, Arkady, 2000; 
[11] Eurokod 2. Podręczny skrót dla projektantów konstrukcji żelbetowych. Pod. red. A. Ajdukiewicza,Stowarzyszenie producentów cementu, 2009;
[12] Konstrukcje żelbetowe. J. Kobiak, W. Stachurski. Tom 1, 2, 3, 4. Arkady;
[13] Konstrukcje betonowe, K. Dąbrowski, W. Stachurski, J.L. Zieliński, Arkady; 
[14] Budownictwo betonowe, wiele tomów, Arkady.
[15] Obliczanie Konstrukcji Żelbetowych według Eurokodu 2. M. Knauff; PWN 2012.
[15] Tablice i wzory do projektowania konstrukcji żelbetowych z przykładami obliczeń. M. Knauff, A. Golubińsla, P. Knyziak. PWN 2013. 
UWAGA !!! Wymienione wyżej pozycje są bardzo obszerne, w związku z czym przygotowanie się do egzaminu wyłącznie na podstawie lektur może okazać się wyjątkowo trudne. Zaleca się zatem, aby studenci bazowali na prezentacjach przekazywanych na wykładach.</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prezentacjach przekazywanych przez prowadzącego podczas wykładów oraz na podawanych tam informacjach, nie umieszczonych w prezentacjach.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podstawy wymiarowania i konstruowania prostych elementów żelbetowych (płyty, belki).</w:t>
      </w:r>
    </w:p>
    <w:p>
      <w:pPr>
        <w:spacing w:before="60"/>
      </w:pPr>
      <w:r>
        <w:rPr/>
        <w:t xml:space="preserve">Weryfikacja: </w:t>
      </w:r>
    </w:p>
    <w:p>
      <w:pPr>
        <w:spacing w:before="20" w:after="190"/>
      </w:pPr>
      <w:r>
        <w:rPr/>
        <w:t xml:space="preserve">Obrona projektu.</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charakterystyki kierunkowe: </w:t>
      </w:r>
      <w:r>
        <w:rPr/>
        <w:t xml:space="preserve">K1_U02, K1_U03, K1_U07, K1_U21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sporządzić i interpretować rysunki prostych, podstawowych elementów konstrukcji żelbetowych.</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charakterystyki kierunkowe: </w:t>
      </w:r>
      <w:r>
        <w:rPr/>
        <w:t xml:space="preserve">K1_U07, K1_U21, K1_U02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Potrafi określić oddziaływania (obciążenia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charakterystyki kierunkowe: </w:t>
      </w:r>
      <w:r>
        <w:rPr/>
        <w:t xml:space="preserve">K1_U21, K1_U02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U4: </w:t>
      </w:r>
    </w:p>
    <w:p>
      <w:pPr/>
      <w:r>
        <w:rPr/>
        <w:t xml:space="preserve">Ma świadomość podnoszenia kompetencji. Potrafi samodzielnie planować własne uczenie się.</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charakterystyki kierunkowe: </w:t>
      </w:r>
      <w:r>
        <w:rPr/>
        <w:t xml:space="preserve">K1_U20</w:t>
      </w:r>
    </w:p>
    <w:p>
      <w:pPr>
        <w:spacing w:before="20" w:after="190"/>
      </w:pPr>
      <w:r>
        <w:rPr>
          <w:b/>
          <w:bCs/>
        </w:rPr>
        <w:t xml:space="preserve">Powiązane charakterystyki obszarowe: </w:t>
      </w:r>
      <w:r>
        <w:rPr/>
        <w:t xml:space="preserve">P6U_U, I.P6S_UU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odpowiedzialności (za życie i zdrowie ludzi oraz ich mienie) ciążące na projektancie konstrukcji.</w:t>
      </w:r>
    </w:p>
    <w:p>
      <w:pPr>
        <w:spacing w:before="60"/>
      </w:pPr>
      <w:r>
        <w:rPr/>
        <w:t xml:space="preserve">Weryfikacja: </w:t>
      </w:r>
    </w:p>
    <w:p>
      <w:pPr>
        <w:spacing w:before="20" w:after="190"/>
      </w:pPr>
      <w:r>
        <w:rPr/>
        <w:t xml:space="preserve">Obrona projektu.</w:t>
      </w:r>
    </w:p>
    <w:p>
      <w:pPr>
        <w:spacing w:before="20" w:after="190"/>
      </w:pPr>
      <w:r>
        <w:rPr>
          <w:b/>
          <w:bCs/>
        </w:rPr>
        <w:t xml:space="preserve">Powiązane charakterystyki kierunkowe: </w:t>
      </w:r>
      <w:r>
        <w:rPr/>
        <w:t xml:space="preserve">K1_K01, K1_K02, K1_K06, K1_K08</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2025-07-03T19:29:49+02:00</dcterms:created>
  <dcterms:modified xsi:type="dcterms:W3CDTF">2025-07-03T19:29:49+02:00</dcterms:modified>
</cp:coreProperties>
</file>

<file path=docProps/custom.xml><?xml version="1.0" encoding="utf-8"?>
<Properties xmlns="http://schemas.openxmlformats.org/officeDocument/2006/custom-properties" xmlns:vt="http://schemas.openxmlformats.org/officeDocument/2006/docPropsVTypes"/>
</file>