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Kacprzak,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1080-BU000-ISP-0482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128 godz. = 5 ECTS: udział w wykładach 30 godz., udział w zajęciach projektowych 30 godz., udział w ćwiczeniach laboratoryjnych 15 godz., przygotowanie do ćwiczeń laboratoryjnych 5 godz., dokończenie w domu sprawozdań z ćwiczeń laboratoryjnych, wykonanie projektu 25 godz., przygotowanie do egzaminu 20 godz.,
obecność na egzaminie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78 godz. = 3 ECTS: udział w wykładach 30 godz., udział w zajęciach projektowych 30 godz., udział w ćwiczeniach laboratoryjnych 15 godz., obecność na egzaminie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 ECTS: udział w ćwiczeniach laboratoryjnych 15 godz., udział w zajęciach projektowych 30 godz., przygotowanie do ćwiczeń laboratoryjnych 5 godz.,
dokończenie w domu sprawozdań z ćwiczeń laboratoryjnych,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Znajomość: zadań statyki, geometrii pól, wielkości statycznych w przekroju elementu, rozwiązywania równań różniczkowych ugięcia belek i płyt, rodzajów oddziaływań przenoszonych przez konstrukcję nośną obiektu budowlanego, analizy obiektu budowlanego dla potrzeby zaprojektowania jego posadowienia, metod rozwiązywania układów statycznie wyznaczalnych i niewyznaczalnych.
Umiejętności: oceny stopnia trudności warunków geotechnicznych, wykonywania przekroi geologicznych, przyjmowania schematów obliczeniowych podłoża.
Zaliczone przedmioty: Geotechnika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umiejętności: przyjęcia koncepcji posadowienia w zależności od rodzaju konstrukcji nośnej obiektu budowlanego i warunków gruntowych; określania kategorii geotechnicznej projektowania i sposobów wyznaczania sił i nacisków przekazywanych z konstrukcji nośnej obiektu budowlanego na fundamenty i podłoże; modelowania teoretycznego: podłoża, fundamentów i konstrukcji nośnej obiektu budowlanego oraz współpracy jako całości lub samego fundamentu z podłożem; wyznaczania wymiarów i przyjmowania kształtu fundamentu; metod obliczania dla potrzeb wyznaczenia sił wewnętrznych i odporu gruntu; określania nośności pali pojedynczych; rozmieszczania pali pod fundamentami; sprawdzania stanów granicznych nośności i użytkowalności. Kompetencje: do projektowania i wykonawstwa posadowień bezpośrednich i pośrednich.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klasyfikacja: fundamentów ze względu na sposób przekazywania oddziaływań na podłoże, rozczłonkowania posadowienia, założeń obliczeniowych; określanie kategorii geotechnicznej projektowania i sposobu wyznaczania sił i nacisków przekazywanych z konstrukcji nośnej obiektu budowlanego na fundamenty i podłoże;podstawowe określenia związane z fundamentami bezpośrednimi; modele teoretyczne: podłoża, fundamentów i konstrukcji nośnej obiektu budowlanego oraz współpracy jako całości lub samego fundamentu z podłożem; ogólne zasady projektowania fundamentów bezpośrednich; fundamenty stopowe grupowe, ławowe pod ściany, ławowe pod rzędy słupów: zastosowanie, klasyfikacja, obliczanie wymiarów, zasady kształtowania, obliczanie reakcji podłoża; metody wyznaczania odporu i sił wewnętrznych w ławach pod rzędami słupów; sprawdzanie warunku stanu granicznego nośności podłoża; pozostałe fundamenty bezpośrednie: rusztowe, płytowe, skrzyniowe – zastosowanie, klasyfikacja, schematy obliczeniowe; fundamenty pośrednie, pojęcia i definicje; fundamenty na palach: klasyfikacja, ogólne zasady obliczania, rozmieszczanie pali, wykonywanie stosowanych pali; fundamenty na studniach i kesonach: zastosowanie, klasyfikacja; ścianki szczelne: zastosowanie, klasyfikacja, schematy obliczeniowe. 
Projekt: realizacja w oddawanych projektach problematyki obliczeń fundamentów z komputerowym wspomaganiem.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pisemny: czas trwania: 3 godz., kalendarz: - 2 terminy w sesji zasadniczej, 1 termin w sesji poprawkowej. Projekt: zaliczenie na podstawie realizacji i oddania projektów fundamentów oraz kolokwiów. Laboratoria: zaliczenie na podstawie badań laboratoryjnych oraz wykonania i obrony dokumentacji geotechnicznej.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pod kierunkiem Lecha LICHOŁAI. Budownictwo ogólne tom 3. Elementy      budynków podstawy projektowani.  Antoni KUCHLER Rozdział 5. Fundamenty i posadowienia      budynków, Arkady.  
[2] Zbigniew GRABOWSKI, Stanisław PISARCZYK, Marek OBRYCKI: Fundamentowanie, OW PW.  
[3]  Praca  zbiorowa  pod  redakcją  Bolesława  ROSSIŃSKIEGO:  Fundamenty.  Projektowanie      i wykonawstwo,  Arkady. 
[4] Praca  zbiorowa  pod  redakcją  Bolesława  ROSSIŃSKIEGO: IX  tom  Budownictwo         betonowe. Fundamenty,  Arkady.  
[5] Marek  OBRYCKI,  Stanisław  PISARCZYK:  Wybrane  zagadnienia z fundamentowania.       Przykłady  obliczeń,  OW PW. 
[6] Normy PN i PN – EN.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   programy szkół wyższych „NERW PW Nauka – Edukacja – Rozwój - Współpraca”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zadań statyki, i wytrzymałości dla potrzeby zaprojektowania  fundamentów posadowienia obiektu budowlanego.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o stosowaniu norm europejskich EUROKOD 7 dotyczących geotechniki.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projekty,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wiedzę z zakresu określania  kategorii  geotechnicznej projektowania i sposobu wyznaczania sił i nacisków przekazywanych z konstrukcji nośnej obiektu budowlanego na fundamenty i podłoże.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projekty,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K1_W04, K1_W06,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Ma wiedzę w zakresie zasad projektowania fundamentów bezpośrednich; obliczania  wymiarów, zasad  kształtowania,  metod wyznaczania odporu i sił wewnętrznych.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projekty,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K1_W04, K1_W06, K1_W07,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Zna ogólne  zasady obliczania, rozmieszczania i  wykonywanie stosowanych pali.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projekty,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K1_W04, 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W6: </w:t>
      </w:r>
    </w:p>
    <w:p>
      <w:pPr/>
      <w:r>
        <w:rPr/>
        <w:t xml:space="preserve">Ma wiedzę z zakresu oceny stanów granicznych nośności, stateczności i odkształcalności podłoża oraz stanów granicznych użytkowalności obiektu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kolokwia,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K1_W04, K1_W06, 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określania  kategorii  geotechnicznej projektowania i sposobów wyznaczania sił i nacisków przekazywanych z konstrukcji nośnej obiektu budowlanego na fundamenty i podłoże.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projekty,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K1_U04, K1_U07, K1_U09, K1_U10, K1_U02, 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przyjąć koncepcję posadowienia w zależności od rodzaju konstrukcji nośnej obiektu budowlanego i warunków gruntowych.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projekty,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K1_U07, K1_U10, K1_U16,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Ma umiejętność modelowania teoretycznego: podłoża, fundamentów i konstrukcji nośnej obiektu budowlanego oraz  współpracy jako całości lub samego fundamentu z podłożem.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projekty,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K1_U09, 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określić nośność pali pojedynczych i rozmieścić pale pod fundamentami.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projekty,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K1_U05, K1_U07, K1_U09, K1_U10, K1_U16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Ma podstawowe kompetencje do projektowania i wykonawstwa posadowień bezpośrednich i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projekty,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K1_U10, K1_U16, K1_U06, K1_U07, 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geotechnicznej, w tym rzetelność przedstawiania wyników badań, oceny nośności i odkształcalności fundamentów i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projekty,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Ma świadomość ochrony i zachowania ekologiczności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K1_K06, K1_K08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2026-07-28T10:15:31+02:00</dcterms:created>
  <dcterms:modified xsi:type="dcterms:W3CDTF">2026-07-28T10:15:31+02:00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