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w:t>
      </w:r>
    </w:p>
    <w:p>
      <w:pPr>
        <w:keepNext w:val="1"/>
        <w:spacing w:after="10"/>
      </w:pPr>
      <w:r>
        <w:rPr>
          <w:b/>
          <w:bCs/>
        </w:rPr>
        <w:t xml:space="preserve">Koordynator przedmiotu: </w:t>
      </w:r>
    </w:p>
    <w:p>
      <w:pPr>
        <w:spacing w:before="20" w:after="190"/>
      </w:pPr>
      <w:r>
        <w:rPr/>
        <w:t xml:space="preserve">Wojciech Terlikowski, dr inż., Andrzej Marecki, dr inż., Ewa Sobczyńska, mgr inż., Kacper Wasilewski,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1080-BU000-ISP-0421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4 ECTS: wykład 30 godz., ćwiczenia projektowe 30 godz., wykonanie projektu 30 godz., konsultacje, zaliczenie projektu, egzamin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3 ECTS: wykład 30 godz., ćwiczenia projektowe 30 godz., 
konsultacje, zaliczenie projektu, egzamin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2,5 ECTS: ćwiczenia projektowe 30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Matematyka i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Podstawowe określenia i definicje związane z budownictwem. Stan formalno-prawny obowiązujący w Polsce i Unii Europejskiej. Wymagania stawiane budynkom i wyrobom budowlanym w świetle obowiązujących przepisów i sztuki budowlanej. Rola osłonowa i konstrukcyjna budynku, obciążenia działające na budynek. Sztywność przestrzenna. Jakość i trwałość budowli, bezpieczeństwo konstrukcji. Podstawowe ustroje konstrukcyjne i układy nośne budynków. Fundamenty i posadowienie budynków. Ściany - nośne, murowane z cegieł, betonu komórkowego, z pustaków betonowych i ceramicznych, ściany warstwowe, działowe, słupy (filary),zasady wiązania cegieł w murze, przewody wentylacyjne, spalinowe i dymowe, zewnętrzne ściany osłonowe, ściany drewniane - wieńcowe, ryglowe i szkieletowe z bali. Ścianki działowe lekkie – w tym „sucha” zabudowa przestrzeni. Stropy drewniane, stalowo-ceramiczne, żelbetowe, stalowe.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po Budownictwie Ogólnym 2, wykonanie projektu i jego obrona.</w:t>
      </w:r>
    </w:p>
    <w:p>
      <w:pPr>
        <w:spacing w:before="20" w:after="190"/>
      </w:pPr>
      <w:r>
        <w:rPr>
          <w:b/>
          <w:bCs/>
        </w:rPr>
        <w:t xml:space="preserve">Powiązane charakterystyki kierunkowe: </w:t>
      </w:r>
      <w:r>
        <w:rPr/>
        <w:t xml:space="preserve">K1_W01, K1_W02, K1_W05, K1_W13, K1_W14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 po Budownictwie Ogólnym 2.</w:t>
      </w:r>
    </w:p>
    <w:p>
      <w:pPr>
        <w:spacing w:before="20" w:after="190"/>
      </w:pPr>
      <w:r>
        <w:rPr>
          <w:b/>
          <w:bCs/>
        </w:rPr>
        <w:t xml:space="preserve">Powiązane charakterystyki kierunkowe: </w:t>
      </w:r>
      <w:r>
        <w:rPr/>
        <w:t xml:space="preserve">K1_U21, K1_U02, K1_U03, K1_U07, K1_U09, K1_U15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po Budownictwie Ogólnym 2, rozmowy podczas wykładów.</w:t>
      </w:r>
    </w:p>
    <w:p>
      <w:pPr>
        <w:spacing w:before="20" w:after="190"/>
      </w:pPr>
      <w:r>
        <w:rPr>
          <w:b/>
          <w:bCs/>
        </w:rPr>
        <w:t xml:space="preserve">Powiązane charakterystyki kierunkowe: </w:t>
      </w:r>
      <w:r>
        <w:rPr/>
        <w:t xml:space="preserve">K1_K01, K1_K02, K1_K05</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2026-09-30T18:48:16+02:00</dcterms:created>
  <dcterms:modified xsi:type="dcterms:W3CDTF">2026-09-30T18:48:16+02:00</dcterms:modified>
</cp:coreProperties>
</file>

<file path=docProps/custom.xml><?xml version="1.0" encoding="utf-8"?>
<Properties xmlns="http://schemas.openxmlformats.org/officeDocument/2006/custom-properties" xmlns:vt="http://schemas.openxmlformats.org/officeDocument/2006/docPropsVTypes"/>
</file>