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dyplomowa i przygotowanie do egzaminu dyplomowego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samodzielny lub upoważniony przez Radę Wydziału nauczyciel akademicki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1080-BU000-ISP-0999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Studia piśmiennictwa dotyczącego tematu pracy 30 h,
przygotowanie i weryfikacje konspektu pracy 10 h,
wykonanie projektu/badań/opracowania/obliczeń 150 h,
napisanie pracy dyplomowej 70 h,
korekty po weryfikacjach 30 h,
edycja i wydanie pracy 30 h,
przygotowanie do obrony pracy i do egzaminu dyplomowego 20 h,
konsultacje z udziałem promotora, oraz udział w obronie 35 h.
Razem 375 h = 15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Konsultacje z udziałem promotora oraz udział w obronie 35 h.
Razem 35 h = 1,5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Przygotowanie i weryfikacje konspektu pracy 10 h,
wykonanie projektu/badań/opracowania/obliczeń 150 h,
napisanie pracy dyplomowej 70 h,
przygotowanie do obrony pracy i do egzaminu dyplomowego 20 h,
Razem 250 h = 10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Dopuszczenie do seminarium dyplomowego.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Recenzja pracy dyplomowej przez promotora,
recenzja pracy dyplomowej przez recenzenta,
obrona pracy dyplomowej przed komisją powołana przez Dziekana,
egzamin dyplomowy przed komisją powołana przez Dziekana.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www.il.pw.edu.pl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Ma szczegółową i poszerzoną wiedzę na temat pozyskiwania i gromadzenia informacji w zakresie wybranego tematu oraz realizacji pracy dyplomowej.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Promotor – na konsultacjach z dyplomantem.
Egzamin dyplomowy.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keepNext w:val="1"/>
        <w:spacing w:after="10"/>
      </w:pPr>
      <w:r>
        <w:rPr>
          <w:b/>
          <w:bCs/>
        </w:rPr>
        <w:t xml:space="preserve">Charakterystyka W2: </w:t>
      </w:r>
    </w:p>
    <w:p>
      <w:pPr/>
      <w:r>
        <w:rPr/>
        <w:t xml:space="preserve">Ma wiedzę na temat ochrony własności intelektualnej.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Systemy antyplagiatowe.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K1_W16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I.P6S_WK, III.P6S_WK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Potrafi rozwiązać proste zadanie inżynierskie w oparciu o samodzielny dobór źródeł informacji i niezbędnych narzędzi. Potrafi sformułować uzasadnioną opinię, udokumentować opracowany problem, przedstawić wyniki swoich prac w formie ustnej i pisemnej.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Recenzje pracy dyplomowej i egzamin dyplomowy.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I.P6S_UK</w:t>
      </w:r>
    </w:p>
    <w:p>
      <w:pPr>
        <w:keepNext w:val="1"/>
        <w:spacing w:after="10"/>
      </w:pPr>
      <w:r>
        <w:rPr>
          <w:b/>
          <w:bCs/>
        </w:rPr>
        <w:t xml:space="preserve">Charakterystyka U2: </w:t>
      </w:r>
    </w:p>
    <w:p>
      <w:pPr/>
      <w:r>
        <w:rPr/>
        <w:t xml:space="preserve">Potrafi samodzielnie szukać rozwiązań zadań inżynierskich.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Recenzje pracy dyplomowej i egzamin dyplomowy.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I.P6S_UU</w:t>
      </w:r>
    </w:p>
    <w:p>
      <w:pPr>
        <w:keepNext w:val="1"/>
        <w:spacing w:after="10"/>
      </w:pPr>
      <w:r>
        <w:rPr>
          <w:b/>
          <w:bCs/>
        </w:rPr>
        <w:t xml:space="preserve">Charakterystyka U3: </w:t>
      </w:r>
    </w:p>
    <w:p>
      <w:pPr/>
      <w:r>
        <w:rPr/>
        <w:t xml:space="preserve">Potrafi pozyskiwać w języku obcym informacje z literatury i innych źródeł w celu przygotowania części literaturowej pracy inżynierskiej.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Recenzje pracy dyplomowej.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K1_U22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I.P6S_UK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K1: </w:t>
      </w:r>
    </w:p>
    <w:p>
      <w:pPr/>
      <w:r>
        <w:rPr/>
        <w:t xml:space="preserve">Potrafi przygotować zwarte opracowanie prezentujące rzetelnie wyniki własnej pracy i wynikające z niej wnioski. Potrafi prezentować wyniki swojej pracy także przy użyciu technik multimedialnych.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celów i wyników pracy dyplomowej w trakcie egzaminu dyplomowego oraz obrona pracy mająca charakter udziału i odpowiedzi na pytania w dyskusji z członkami komisji.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I.P6S_KR</w:t>
      </w:r>
    </w:p>
    <w:p>
      <w:pPr>
        <w:keepNext w:val="1"/>
        <w:spacing w:after="10"/>
      </w:pPr>
      <w:r>
        <w:rPr>
          <w:b/>
          <w:bCs/>
        </w:rPr>
        <w:t xml:space="preserve">Charakterystyka K2: </w:t>
      </w:r>
    </w:p>
    <w:p>
      <w:pPr/>
      <w:r>
        <w:rPr/>
        <w:t xml:space="preserve">Ma świadomość wartości etyki inżynierskiej  i kieruje się nią w rozwiązywaniu zadań inżynierskich.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I.P6S_KR</w:t>
      </w:r>
    </w:p>
    <w:p>
      <w:pPr>
        <w:keepNext w:val="1"/>
        <w:spacing w:after="10"/>
      </w:pPr>
      <w:r>
        <w:rPr>
          <w:b/>
          <w:bCs/>
        </w:rPr>
        <w:t xml:space="preserve">Charakterystyka K3: </w:t>
      </w:r>
    </w:p>
    <w:p>
      <w:pPr/>
      <w:r>
        <w:rPr/>
        <w:t xml:space="preserve">Ma świadomość profesjonalnego podejścia do tworzenia opracowań z poszanowaniem praw autorskich.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K1_K07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2026-08-19T23:50:28+02:00</dcterms:created>
  <dcterms:modified xsi:type="dcterms:W3CDTF">2026-08-19T23:50:28+02:00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