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Dynamika procesowa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Marek Henczka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1070-IC000-MSP-111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z nauczycielem akademickim wynikające z planu studiów	30
2. Godziny kontaktowe z nauczycielem akademickim w ramach konsultacji, egzaminów, sprawdzianów etc.	5
3. Godziny pracy samodzielnej studenta w ramach przygotowania do zajęć oraz opracowania sprawozdań, projektów, prezentacji, raportów, prac domowych etc.	-
4. Godziny pracy samodzielnej studenta w ramach przygotowania do egzaminu, sprawdzianu, zaliczenia etc.	20
Sumaryczny nakład pracy studenta	55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Przekazanie studentom wiedzy dotyczącej dynamiki obiektów inżynierii chemicznej oraz zmienności w czasie parametrów takich obiektów w stanach nieustalonych.
2. Przedstawienie metod opisu matematycznego dynamiki obiektów elementarnych, regulatorów i układów regulacji automatycznej, a także zasad sterowania i regulacji obiektów inżynierii chemicznej.
3. Omówienie zagadnień stabilności układów regulacji i doboru nastaw regulatorów w układach regulacji automatycznej procesów inżynierii chemicznej.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 Pojęcia podstawowe (obiekt, sygnały wejściowe i wyjściowe, wymuszenie odpowiedź obiektu, modele matematyczne: statyczne i dynamiczne, liniowość i rzędowość obiektów dynamicznych), tworzenie modeli matematycznych obiektów dynamicznych, metoda opisu zachowań dynamicznych w przestrzeni czasu, linearyzacja obiektów nieliniowych; rodzaje funkcji wymuszających (skokowe, impulsowe, liniowe, sinusoidalne).
2. Dynamika i metody analitycznej identyfikacji dynamiki obiektów liniowych I rzędu, współczynnik wzmocnienia i stała czasowa obiektu inercyjnego, przykłady obiektów inercyjnych i ich odpowiedzi na różne rodzaje wymuszeń.
3. Dynamika i metody analitycznej identyfikacji dynamiki obiektów liniowych II rzędu, klasyfikacja obiektów II rzędu (przetłumiony, tłumiony krytycznie, niedotłumiony, nietłumiony i niestabilny), obiekty inercyjne II rzędu i oscylacyjne oraz ich odpowiedzi na różne rodzaje wymuszeń.
4. Równanie charakterystyczne obiektu i pierwiastki równania charakterystycznego, stabilność obiektów liniowych różnych rzędów, kryteria stabilności obiektów dynamicznych, całka splotu.
5. Przekształcenie Laplace’a i jego własności, metoda opisu matematycznego dynamiki obiektów fizycznych w przestrzeni Laplace’a, transmitancja operatorowa, zastosowanie transmitancji operatorowej do opisu dynamiki obiektów.
6. Rodzaje elementarnych członów dynamicznych (proporcjonalny, całkujący, inercyjny, różniczkujący, oscylacyjny i opóźniający) i ich interpretacja fizyczna na przykładzie obiektów inżynierii chemicznej, odpowiedzi członów elementarnych na typowe rodzaje wymuszeń; transmitancje obiektów złożonych (połączenia szeregowe, równoległe i w pętli sprzężenia zwrotnego, wyznaczanie analityczne odpowiedzi obiektów złożonych, doświadczalna identyfikacja dynamiki obiektów rzeczywistych.
7. Regulacja automatyczna (struktura układów regulacji, rodzaje regulatorów, prawo regulacji); własności dynamiczne regulatorów z ciągłym sygnałem wyjściowym (typu P, I, D, PI, PD, PID) i nieciągłym sygnałem wyjściowym, prawo regulacji w przestrzeni fizycznej i Laplace’a.
8. Dynamika układów regulacji automatycznej realizowanych przy użyciu regulatorów różnych typów, kryteria jakości regulacji; stabilność i kryteria stabilności układów regulacji automatycznej, wpływ nastaw regulatorów na przebiegi regulacji. Zastosowanie transformaty Laplace’a do opisu dynamiki układów regulacji automatycznej.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egzamin pisemny
2. dyskusja
3. seminarium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Kostro, Elementy, urządzenia i układy automatyki, WSiP.
2. B. Chorowski, M. Werszko, Mechaniczne urządzenia automatyki, WNT.
3. A. Burghardt, G. Bartelmus, Inżynieria reaktorów chemicznych, Wydawnictwo Naukowe PWN.
4. J. Brzózka, Regulatory i układy automatyki, MIKOM.
5. A. Dębowski, Automatyka – podstawy teorii, WNT, Warszawa, 2008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jest realizowany w formie wykładu realizowanego w trybie zdalnym (10 wykładów po 3 godz.), na którym obecność nie jest obowiązkowa.
Weryfikacja osiągnięcia efektów uczenia się jest dokonywana na podstawie wyniku egzaminu pisemnego, którego terminy są wyznaczane w sesjach egzaminacyjnych: letniej i jesiennej. W letniej sesji egzaminacyjnej wyznaczane są 2 terminy, a w sesji jesiennej - 1 termin egzaminu pisemnego. 
Po zakończeniu wykładów w semestrze letnim organizowany jest egzamin dodatkowy, nie wliczany do limitu udziału studentów w egzaminach, zwany egzaminem „0”. Do tego egzaminu mogą przystąpić studenci, którzy uczestniczyli w co najmniej 7 wykładach, co zostało potwierdzone własnoręcznymi podpisami na listach wykładowych. 
Termin egzaminu „0” w danym roku akademickim jest podawany na pierwszym wykładzie. Do egzaminu „0” mogą przystąpić studenci, którzy uprzednio zaliczyli Laboratorium dynamiki procesowej i dotychczas nie uzyskali oceny pozytywnej z wykładu bez wymogu obecności na wykładach w danym roku akademickim. 
Na egzaminie studenci mogą posiadać jedynie klasyczne kalkulatory oraz tablice transformat Laplace’a. 
Warunkiem zaliczenia przedmiotu jest uzyskanie pozytywnej oceny z egzaminu pisemnego. 
Ocenę końcową z przedmiotu Dynamika procesowa ustala się na podstawie wyniku punktowego egzaminu pisemnego stosując skalę:
&lt; 26 pkt – 2; 26-30 pkt – 3; 31-35 pkt – 3,5; 36-40 pkt – 4; 41-45 pkt – 4,5; 46-50 pkt – 5. 
W przypadku nieuzyskania zaliczenia przedmiotu konieczne jest jego powtórzenie w kolejnym cyklu realizacji zajęć. 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wiedzę dotyczącą własności dynamicznych obiektów fizycznych, w tym obiektów inżynierii chemicznej, regulatorów i układów regulacji automatycznej.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Ma wiedzę dotyczącą metod matematycznego opisu dynamiki obiektów fizycznych w przestrzeni
czasu i przestrzeni Laplace’a.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opisywać matematycznie zachowania dynamiczne obiektów fizycznych inżynierii chemicznej i układów regulacji automatycznej.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K2_U04, K2_U08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III.P6S_UW.o, I.P7S_UO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Potrafi zaprojektować układ regulacji automatycznej, dobrać odpowiedni regulator do obiektu regulacji i dobrać nastawy regulatora.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K2_U05, K2_U16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KS1: </w:t>
      </w:r>
    </w:p>
    <w:p>
      <w:pPr/>
      <w:r>
        <w:rPr/>
        <w:t xml:space="preserve">Potrafi myśleć i działać samodzielnie oraz rozumie potrzebę dokształcania się.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K2_K04, K2_K01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P7U_K, I.P7S_KK, I.P6S_KR, P6U_K,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2026-10-21T18:34:37+02:00</dcterms:created>
  <dcterms:modified xsi:type="dcterms:W3CDTF">2026-10-21T18:34:37+02:00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