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procesów rozdzielania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Mariusz Zalewski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1070-IC000-ISP-711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45
2. Godziny kontaktowe z nauczycielem akademickim w ramach konsultacji, egzaminów, sprawdzianów etc.	15
3. Godziny pracy samodzielnej studenta w ramach przygotowania do zajęć oraz opracowania sprawozdań, projektów, prezentacji, raportów, prac domowych etc.	18
4. Godziny pracy samodzielnej studenta w ramach przygotowania do egzaminu, sprawdzianu, zaliczenia etc.	10
Sumaryczny nakład pracy studenta	88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(równania różniczkowe zwyczajne i cząstkowe oraz równania różnicowe), fizyki, chemii fizycznej, termodynamiki procesowej, kinetyki procesowej             oraz procesów podstawowych.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zaawansowanymi klasycznymi procesami rozdzielania objętymi zainteresowaniem inżynierii chemicznej i procesowej.
2. Zapoznanie studentów z metodami obliczania i projektowania procesów rozdzielania.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Ćwiczenia projektowe
1.	Filtracja.
2.	Zatężanie roztworów przez odparowanie lub wymrożenie rozpuszczalnika.
3.	Krystalizacja przez odparowanie rozpuszczalnika i krystalizacja przez chłodzenie        (w    tym krystalizacja po zaszczepieniu).
4.	Destylacja i kondensacja.
5.	Rektyfikacja.
6.	Absorpcja i desorpcja.
7.	Ekstrakcja.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sprawdzian ustny
2. wykonanie projektu
3. dyskusja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Ciborowski, Inżynieria procesowa, WNT, Warszawa, 1973.
2. T. Hobler, Dyfuzyjny ruch masy i absorbery, WNT, Warszawa, 1976.
3. Z. Ziółkowski, Destylacja i ekstrakcja w przemyśle chemicznym, WNT, Warszawa, 1978.
4. Z. Ziółkowski, Ekstrakcja cieczy w przemyśle chemicznym, WNT, Warszawa, 1980.
5. R. Zarzycki, A. Chacuk, M. Starzak, Absorpcja i absorbery, WNT, Warszawa, 1995.
6. A. Biń, J. Kopeć, A. Wolny, M. Huettner, M. Kozłowski, J. Nowosielski, S. Sieniutycz, Z. Szwast, M. Szembek-Stoeger, Zadania projektowe z inżynierii procesowej, OWPW,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Obecność na ćwiczeniach projektowych, na których ma miejsce wprowadzenie do projektu nie jest obowiązkowe. Obecność jest obowiązkowa na zaliczeniu projektu. 
1.    Studenci są zobowiązani do wykonania 4 projektów i opanowania związanego z nimi materiału teoretycznego. 
2.    Objaśnienie wprowadzające do projektu i wydanie projektów odbywa się w czasie zajęć projektowych. 
3.    Studenci są podzieleni na grupy. Każda grupa, każdy projekt zalicza u innego prowadzącego.
4.    Zaliczenie każdego projektu (sprawdzenie samodzielności wykonania projektu i opanowania odpowiedniego materiału teoretycznego) odbywa się w terminie przewidzianym harmonogramem. Zaliczenie to odbywa się jednorazowo i jest punktowane w skali od 0 do 10 punktów. W przypadku nieusprawiedliwionego nieoddania projektu lub niezgłoszenia się na jego zaliczenie w terminie przewidzianym harmonogramem student otrzymuje 0 punktów.
Ocena z ćwiczeń projektowych wystawiana jest na podstawie sumy uzyskanych punktów według następującej skali:
Punkty                          Ocena
21 – 24                            3.0
25 – 28                            3.5
29 – 32                            4.0
33 – 36                            4.5
37 – 40                            5.0.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w zakresie zaawansowanych klasycznych procesów rozdzielania objętych zainteresowaniem inżynierii chemicznej i 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ustny, wykonanie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wiedzę o najnowszych metodach obliczeń i projektowania procesów rozdzielania w inżynierii chemicznej i 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ustny, wykonanie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korzystać z wszelkiego rodzaju informacji i je analizować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zaprojektować instalację wykorzystująca procesy rozdzielania.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Rozumie potrzebę dokształcania się i podnoszenia swoich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P6U_K</w:t>
      </w:r>
    </w:p>
    <w:p>
      <w:pPr>
        <w:keepNext w:val="1"/>
        <w:spacing w:after="10"/>
      </w:pPr>
      <w:r>
        <w:rPr>
          <w:b/>
          <w:bCs/>
        </w:rPr>
        <w:t xml:space="preserve">Charakterystyka KS2: </w:t>
      </w:r>
    </w:p>
    <w:p>
      <w:pPr/>
      <w:r>
        <w:rPr/>
        <w:t xml:space="preserve">Prawidłowo reaguje na problemy związane z pracą inżyniera.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P6U_K</w:t>
      </w:r>
    </w:p>
    <w:p>
      <w:pPr>
        <w:keepNext w:val="1"/>
        <w:spacing w:after="10"/>
      </w:pPr>
      <w:r>
        <w:rPr>
          <w:b/>
          <w:bCs/>
        </w:rPr>
        <w:t xml:space="preserve">Charakterystyka KS3: </w:t>
      </w:r>
    </w:p>
    <w:p>
      <w:pPr/>
      <w:r>
        <w:rPr/>
        <w:t xml:space="preserve">W sposób zrozumiały podaje do wiadomości publicznej informacje o inżynierii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2026-09-30T17:54:52+02:00</dcterms:created>
  <dcterms:modified xsi:type="dcterms:W3CDTF">2026-09-30T17:54:52+02:00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