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podstawowe i aparatura procesowa 2</w:t>
      </w:r>
    </w:p>
    <w:p>
      <w:pPr>
        <w:keepNext w:val="1"/>
        <w:spacing w:after="10"/>
      </w:pPr>
      <w:r>
        <w:rPr>
          <w:b/>
          <w:bCs/>
        </w:rPr>
        <w:t xml:space="preserve">Koordynator przedmiotu: </w:t>
      </w:r>
    </w:p>
    <w:p>
      <w:pPr>
        <w:spacing w:before="20" w:after="190"/>
      </w:pPr>
      <w:r>
        <w:rPr/>
        <w:t xml:space="preserve">prof. nzw.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przedmiotów: Grafika inżynierska, Podstawy nauki o materiałach, Wymiana ciepła.
Student powinien posiadać podstawową wiedzę z zakresu mechaniki płynów, termodynamiki, kinetyki procesowej, rysunku technicznego i materiałoznawstwa.
Wymagane jest wcześniejsze zaliczenie przedmiotów: Grafika inżynierska, Podstawy nauki o materiałach, Wymiana ciepła.
Przedmiot jest realizowany formie wykładu (45 godz.).
Studenci mają elektroniczny dostęp do większości materiałów prezentowanych na wykładzie w formie multimedialnej.
Studenci mogą rejestrować obraz statyczny (bez filmowania i bez dźwięku).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Wykład
1. Procesy dyfuzyjne wymiany masy: pojęcie procesów ciągłych i stopniowych. Absorpcja w kolumnie półkowej; wyznaczanie ilości stopni dla układów rozcieńczonych; sprawność półki; sprawność ogólna. Sposób wyznaczania wysokości kolumny wypełnionej; pojęcia HTU i WRPT. Wpływ ciśnienia na skuteczność absorpcji. Konstrukcja absorberów i aparatów towarzyszących. 
2. Adsorpcja; równowaga adsorpcyjna; własności adsorbentów; kinetyka adsorpcji; sposoby realizacji procesów adsorpcyjnych. Konstrukcja aparatów adsorpcyjnych. 
3. Ekstrakcja w układzie ciecz-ciecz w układach ciągłych. Kaskady ekstraktorów pracujące w prądzie skrzyżowanym i przeciwprądzie; wyznaczanie liczby stopni ekstrakcyjnych. Ekstrakcja z użyciem płynów w stanie nadkrytycznym. Konstrukcja ekstraktorów. 
4. Ługowanie – podstawy fizykochemiczne i równowagowe. Wyznaczanie liczby stopni. Aparatura do ługowania. 
5. Destylacja równowagowa i różniczkowa; rektyfikacja. Obliczanie ilości stopni w kolumnie rektyfikacyjnej. Wpływ stanu termodynamicznego surówki na strukturę przepływu i miejsce zasilania w kolumnie. Konstrukcja półek i kolumn rektyfikacyjnych. 
6. Powietrze wilgotne, metody suszenia i nawilżania gazów; klimatyzacja. Konstrukcja aparatów do suszenia/nawilżania gazów.
7. Suszenie ciał stałych – suszenie konwekcyjne, kontaktowe i radiacyjne. Podstawowe pojęcia suszarnicze, kinetyka suszenia, sposób obliczania suszarek. Konstrukcja aparatów suszarniczych. 
8. Procesy chemiczne zachodzące w reaktorach: podstawy kinetyki reakcji chemicznych. Klasyfikacja reaktorów. Bilans masy w reaktorach okresowych i ciągłych. Stopień przereagowania. Kaskada reaktorów zbiornikowych. Klasyfikacja i charakterystyka reaktorów w oparciu o bilans cieplny. Reaktory adiabatyczne i izotermiczne. Stabilność reaktorów. Konstrukcja reaktorów i aparatów towarzyszących.
9. Procesy biochemiczne: podstawowe wiadomości o drobnoustrojach; enzymy; reakcje enzymatyczne. Kinetyka reakcji enzymatycznej; operacje swoiste bioprocesów; bioreaktory – bilanse biomasy i pożywki. Przemysłowe zastosowania procesów biochemicznych. Konstrukcja bioreaktorów. 
10. Podstawy membranowych procesów rozdziału. Konstrukcja modułów membranowych.</w:t>
      </w:r>
    </w:p>
    <w:p>
      <w:pPr>
        <w:keepNext w:val="1"/>
        <w:spacing w:after="10"/>
      </w:pPr>
      <w:r>
        <w:rPr>
          <w:b/>
          <w:bCs/>
        </w:rPr>
        <w:t xml:space="preserve">Metody oceny: </w:t>
      </w:r>
    </w:p>
    <w:p>
      <w:pPr>
        <w:spacing w:before="20" w:after="190"/>
      </w:pPr>
      <w:r>
        <w:rPr/>
        <w:t xml:space="preserve">1. egzamin pisemny
2. dyskusja
3.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OWPW, 2004.
4. H. Błasiński, B. Młodziński, Aparatura przemysłu chemicznego, WNT, Warszawa, 1983.
5. M. Serwiński, Zasady inżynierii chemicznej, WNT, Warszawa, 1976 i późniejsze.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trzech godzin tygodniowo przez jeden semestr.
Sposobem weryfikacji osiągania efektów uczenia się jest egzamin pisemny przeprowadzany w formie tradycyjnej lub zdalnej, z możliwością poprawy ustnej w przypadkach określonych w Zasadach zaliczenia (poniżej).
Podczas egzaminu student nie może korzystać z żadnych pomocy i urządzeń elektronicznych. 
Warunkiem zaliczenia przedmiotu jest uzyskanie pozytywnej oceny z egzaminu końcowego.
Ocenę końcową z przedmiotu Procesy podstawowe i aparatura procesowa 2 ustala się na podstawie wyniku punktowego egzaminu pisemnego przeprowadzanego w formie zależnej od obowiązującego w danym momencie trybu prowadzenia zajęć (stacjonarnej lub zdalnej), stosując skalę procentową w stosunku do maksymalnej liczby punktów możliwych do uzyskania z egzaminu: &lt; 49%: ocena 2; 50-60%: 3; 61-70% : 3,5; 71-80%: 4; 81-90%: 4,5; &gt;90%: 5. Możliwość poprawy ustnej dla osób, które uzyskały min. 45%. 
W przypadku egzaminu prowadzonego w formie zdalnej, jego przebieg może być rejestrowany na wniosek lub za zgodą studenta. Podczas egzaminu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 i zrozumienie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Posiada ogólną wiedzę o aktualnych kierunkach rozwoju inżynierii chemicznej i procesowej.</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interpretować i opisywać operacje w ciągach technologicznych.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2026-10-21T14:04:20+02:00</dcterms:created>
  <dcterms:modified xsi:type="dcterms:W3CDTF">2026-10-21T14:04:20+02:00</dcterms:modified>
</cp:coreProperties>
</file>

<file path=docProps/custom.xml><?xml version="1.0" encoding="utf-8"?>
<Properties xmlns="http://schemas.openxmlformats.org/officeDocument/2006/custom-properties" xmlns:vt="http://schemas.openxmlformats.org/officeDocument/2006/docPropsVTypes"/>
</file>