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podstawowe i aparatura procesowa 2</w:t>
      </w:r>
    </w:p>
    <w:p>
      <w:pPr>
        <w:keepNext w:val="1"/>
        <w:spacing w:after="10"/>
      </w:pPr>
      <w:r>
        <w:rPr>
          <w:b/>
          <w:bCs/>
        </w:rPr>
        <w:t xml:space="preserve">Koordynator przedmiotu: </w:t>
      </w:r>
    </w:p>
    <w:p>
      <w:pPr>
        <w:spacing w:before="20" w:after="190"/>
      </w:pPr>
      <w:r>
        <w:rPr/>
        <w:t xml:space="preserve">prof. nzw.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przedmiotów: Grafika inżynierska, Podstawy nauki o materiałach, Wymiana ciepła.
Student powinien posiadać podstawową wiedzę z zakresu mechaniki płynów, termodynamiki, kinetyki procesowej, rysunku technicznego i materiałoznawstwa.
Wymagane jest wcześniejsze zaliczenie przedmiotów: Grafika inżynierska, Podstawy nauki o materiałach, Wymiana ciepła.
Przedmiot jest realizowany formie wykładu (45 godz.).
Studenci mają elektroniczny dostęp do większości materiałów prezentowanych na wykładzie w formie multimedialnej.
Studenci mogą rejestrować obraz statyczny (bez filmowania i bez dźwięku).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Wykład
1. Procesy dyfuzyjne wymiany masy: pojęcie procesów ciągłych i stopniowych. Absorpcja w kolumnie półkowej; wyznaczanie ilości stopni dla układów rozcieńczonych; sprawność półki; sprawność ogólna. Sposób wyznaczania wysokości kolumny wypełnionej; pojęcia HTU i WRPT. Wpływ ciśnienia na skuteczność absorpcji. Konstrukcja absorberów i aparatów towarzyszących. 
2. Adsorpcja; równowaga adsorpcyjna; własności adsorbentów; kinetyka adsorpcji; sposoby realizacji procesów adsorpcyjnych. Konstrukcja aparatów adsorpcyjnych. 
3. Ekstrakcja w układzie ciecz-ciecz w układach ciągłych. Kaskady ekstraktorów pracujące w prądzie skrzyżowanym i przeciwprądzie; wyznaczanie liczby stopni ekstrakcyjnych. Ekstrakcja z użyciem płynów w stanie nadkrytycznym. Konstrukcja ekstraktorów. 
4. Ługowanie – podstawy fizykochemiczne i równowagowe. Wyznaczanie liczby stopni. Aparatura do ługowania. 
5. Destylacja równowagowa i różniczkowa; rektyfikacja. Obliczanie ilości stopni w kolumnie rektyfikacyjnej. Wpływ stanu termodynamicznego surówki na strukturę przepływu i miejsce zasilania w kolumnie. Konstrukcja półek i kolumn rektyfikacyjnych. 
6. Powietrze wilgotne, metody suszenia i nawilżania gazów; klimatyzacja. Konstrukcja aparatów do suszenia/nawilżania gazów.
7. Suszenie ciał stałych – suszenie konwekcyjne, kontaktowe i radiacyjne. Podstawowe pojęcia suszarnicze, kinetyka suszenia, sposób obliczania suszarek. Konstrukcja aparatów suszarniczych. 
8. Procesy chemiczne zachodzące w reaktorach: podstawy kinetyki reakcji chemicznych. Klasyfikacja reaktorów. Bilans masy w reaktorach okresowych i ciągłych. Stopień przereagowania. Kaskada reaktorów zbiornikowych. Klasyfikacja i charakterystyka reaktorów w oparciu o bilans cieplny. Reaktory adiabatyczne i izotermiczne. Stabilność reaktorów. Konstrukcja reaktorów i aparatów towarzyszących.
9. Procesy biochemiczne: podstawowe wiadomości o drobnoustrojach; enzymy; reakcje enzymatyczne. Kinetyka reakcji enzymatycznej; operacje swoiste bioprocesów; bioreaktory – bilanse biomasy i pożywki. Przemysłowe zastosowania procesów biochemicznych. Konstrukcja bioreaktorów. 
10. Podstawy membranowych procesów rozdziału. Konstrukcja modułów membranowych.</w:t>
      </w:r>
    </w:p>
    <w:p>
      <w:pPr>
        <w:keepNext w:val="1"/>
        <w:spacing w:after="10"/>
      </w:pPr>
      <w:r>
        <w:rPr>
          <w:b/>
          <w:bCs/>
        </w:rPr>
        <w:t xml:space="preserve">Metody oceny: </w:t>
      </w:r>
    </w:p>
    <w:p>
      <w:pPr>
        <w:spacing w:before="20" w:after="190"/>
      </w:pPr>
      <w:r>
        <w:rPr/>
        <w:t xml:space="preserve">1. egzamin pisemny
2. dyskusja
3.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OWPW, 2004.
4. H. Błasiński, B. Młodziński, Aparatura przemysłu chemicznego, WNT, Warszawa, 1983.
5. M. Serwiński, Zasady inżynierii chemicznej, WNT, Warszawa, 1976 i późniejsze.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trzech godzin tygodniowo przez jeden semestr.
Sposobem weryfikacji osiągania efektów uczenia się jest egzamin pisemny przeprowadzany w formie tradycyjnej lub zdalnej, z możliwością poprawy ustnej w przypadkach określonych w Zasadach zaliczenia (poniżej).
Podczas egzaminu student nie może korzystać z żadnych pomocy i urządzeń elektronicznych. 
Warunkiem zaliczenia przedmiotu jest uzyskanie pozytywnej oceny z egzaminu końcowego.
Ocenę końcową z przedmiotu Procesy podstawowe i aparatura procesowa 2 ustala się na podstawie wyniku punktowego egzaminu pisemnego przeprowadzanego w formie zależnej od obowiązującego w danym momencie trybu prowadzenia zajęć (stacjonarnej lub zdalnej), stosując skalę procentową w stosunku do maksymalnej liczby punktów możliwych do uzyskania z egzaminu: &lt; 49%: ocena 2; 50-60%: 3; 61-70% : 3,5; 71-80%: 4; 81-90%: 4,5; &gt;90%: 5. Możliwość poprawy ustnej dla osób, które uzyskały min. 45%. 
W przypadku egzaminu prowadzonego w formie zdalnej, jego przebieg może być rejestrowany na wniosek lub za zgodą studenta. Podczas egzaminu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 i zrozumienie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W2: </w:t>
      </w:r>
    </w:p>
    <w:p>
      <w:pPr/>
      <w:r>
        <w:rPr/>
        <w:t xml:space="preserve">Ma podstawową wiedzę z zakresu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Posiada ogólną wiedzę o aktualnych kierunkach rozwoju inżynierii chemicznej i procesowej.</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interpretować i opisywać operacje w ciągach technologicznych.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2026-07-28T10:17:42+02:00</dcterms:created>
  <dcterms:modified xsi:type="dcterms:W3CDTF">2026-07-28T10:17:42+02:00</dcterms:modified>
</cp:coreProperties>
</file>

<file path=docProps/custom.xml><?xml version="1.0" encoding="utf-8"?>
<Properties xmlns="http://schemas.openxmlformats.org/officeDocument/2006/custom-properties" xmlns:vt="http://schemas.openxmlformats.org/officeDocument/2006/docPropsVTypes"/>
</file>