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rozdzielania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Paweł Gierycz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1070-IC000-ISP-704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45
2. Godziny kontaktowe z nauczycielem akademickim w ramach konsultacji, egzaminów, sprawdzianów etc.	9
3. Godziny pracy samodzielnej studenta w ramach przygotowania do zajęć oraz opracowania sprawozdań, projektów, prezentacji, raportów, prac domowych etc.	13
4. Godziny pracy samodzielnej studenta w ramach przygotowania do egzaminu, sprawdzianu, zaliczenia etc.	20
Sumaryczny nakład pracy studenta	87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(równania różniczkowe zwyczajne i cząstkowe oraz równania różnicowe), fizyki, chemii fizycznej, termodynamiki procesowej, kinetyki procesowej       oraz procesów podstawowych.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zaawansowanymi klasycznymi procesami rozdzielania objętymi zainteresowaniem inżynierii chemicznej i procesowej.
2. Zapoznanie studentów z metodami obliczania i projektowania procesów rozdzielania.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Filtracja.
2. Zatężanie roztworów przez odparowanie lub wymrożenie rozpuszczalnika.
3. Krystalizacja przez odparowanie rozpuszczalnika i krystalizacja przez chłodzenie (w tym krystalizacja po zaszczepieniu).
4. Destylacja i kondensacja.
5. Absorpcja i desorpcja.
6. Adsorpcja.
7. Ekstrakcja.
8. Suszenie.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egzamin pisemny
2. egzamin ustny
3. dyskusja
4.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Ciborowski, Inżynieria procesowa, WNT, Warszawa, 1973.
2. T. Hobler, Dyfuzyjny ruch masy i absorbery, WNT, Warszawa, 1976.
3. Z. Ziółkowski, Destylacja i ekstrakcja w przemyśle chemicznym, WNT, Warszawa, 1978.
4. Z. Ziółkowski, Ekstrakcja cieczy w przemyśle chemicznym, WNT, Warszawa, 1980.
5. R. Zarzycki, A. Chacuk, M. Starzak, Absorpcja i absorbery, WNT, Warszawa, 1995.
6. A. Biń, J. Kopeć, A. Wolny, M. Huettner, M. Kozłowski, J. Nowosielski, S. Sieniutycz, Z. Szwast, M. Szembek-Stoeger, Zadania projektowe z inżynierii procesowej, OWPW,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Obecność na wykładach nie jest obowiązkowa.
Do egzaminu mogą przystępować studenci, którzy mają zaliczone ćwiczenia projektowe. Egzamin jest dwuczęściowy (pisemny i ustny). Podczas egzaminu ustnego student korzysta wyłącznie z kartki papieru i długopisu, a podczas egzaminu pisemnego korzysta wyłącznie z kartki papieru, długopisu i kalkulatora.
Wyniki egzaminu z części pisemnej przekazywane są do wiadomości studentów w dniu egzaminu u prowadzącego przedmiot.
Wyniki egzaminu z części ustnej student poznaje bezpośrednio po zakończeniu tej części egzaminu.
Do egzaminu mogą przystępować studenci, którzy mają zaliczone ćwiczenia projektowe (otrzymali co najmniej 21 punktów).
Egzamin jest dwuczęściowy (pisemny i ustny).
Podczas egzaminu ustnego student korzysta wyłącznie z kartki papieru i długopisu, a podczas egzaminu pisemnego korzysta wyłącznie z kartki papieru, długopisu i kalkulatora.
Z egzaminu są zwolnieni studenci, którzy zaliczyli ćwiczenia projektowe z przedmiotu Projektowanie procesów rozdzielania na ocenę 5.0 i uzyskują ocenę 5.0 z przedmiotu Procesy rozdzielania.
Studenci, którzy zaliczyli ćwiczenia projektowe z przedmiotu Projektowanie procesów rozdzielania na ocenę co najmniej 4.0 mogę być zwolnieni z egzaminu pisemnego z oceną uzyskaną z ćwiczeń projektowych.
Egzamin pisemny stanowi weryfikację opanowania materiału teoretycznego i umiejętności obliczeń.
Do egzaminu ustnego mogą przystępować studenci, którzy mają zaliczony egzamin pisemny. 
Z egzaminu ustnego są zwolnieni studenci, którzy zdali egzamin pisemny na ocenę 5.0. Uzyskują ocenę 5.0 z przedmiotu Procesy rozdzielania.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w zakresie zaawansowanych klasycznych procesów rozdzielania objętych zainteresowaniem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egzamin ustny,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o najnowszych metodach obliczeń i projektowania procesów rozdzielania w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egzamin ustny,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korzystać z wszelkiego rodzaju informacji i je analizować.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egzamin ustny,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zaprojektować instalację wykorzystująca procesy rozdzielania.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egzamin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Rozumie potrzebę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egzamin ustny,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KS2: </w:t>
      </w:r>
    </w:p>
    <w:p>
      <w:pPr/>
      <w:r>
        <w:rPr/>
        <w:t xml:space="preserve">Prawidłowo reaguje na problemy związane z pracą inżyniera.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egzamin ustny,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</w:t>
      </w:r>
    </w:p>
    <w:p>
      <w:pPr>
        <w:keepNext w:val="1"/>
        <w:spacing w:after="10"/>
      </w:pPr>
      <w:r>
        <w:rPr>
          <w:b/>
          <w:bCs/>
        </w:rPr>
        <w:t xml:space="preserve">Charakterystyka KS3: </w:t>
      </w:r>
    </w:p>
    <w:p>
      <w:pPr/>
      <w:r>
        <w:rPr/>
        <w:t xml:space="preserve">W sposób zrozumiały podaje do wiadomości publicznej informacje o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egzamin ustny,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2025-06-20T07:41:43+02:00</dcterms:created>
  <dcterms:modified xsi:type="dcterms:W3CDTF">2025-06-20T07:41:43+02:00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