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9
3. Godziny pracy samodzielnej studenta w ramach przygotowania do zajęć oraz opracowania sprawozdań, projektów, prezentacji, raportów, prac domowych etc.	16
4. Godziny pracy samodzielnej studenta w ramach przygotowania do egzaminu, sprawdzianu, zaliczenia etc.	45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podstawowe pojęcia: zjawiska chemiczne i fizyczne; substancje proste i złożone; związki chemiczne, mieszaniny fizyczne; atom, nuklid, izotop; masa atomowa, masa cząsteczkowa, mol; podstawowe prawa chemiczne.	
2. Ziarnista budowa materii: rodzaje oddziaływań między składnikami materii; cząstki elementarne; jądro atomowe; liczba atomowa i masowa; trwałość jąder; przemiany jądrowe; elektrownie atomowe; datowanie izotopem 14C; reakcje termojądrowe.	
3. Elektronowa struktura atomu: zasada nieoznaczoności Heisenberga; funkcje falowe i równanie Schrödingera; model atomu wodoru; elektron jako fala stojąca. Liczby kwantowe. Orbitale atomowe; układ okresowy pierwiastków; zapis konfiguracji elektronowych; rozbudowa powłok elektronowych; zakaz Pauli’ego i reguła Hunda; elektrony walencyjne; rdzenie atomowe.
4. Budowa cząsteczki – wiązania chemiczne: elektrony walencyjne i wiązania; reguła oktetu; rodzaje wiązań chemicznych; układy niespełniające reguły oktetu; elektroujemność; energia wiązań chemicznych; charakterystyka wiązania kowalencyjnego, jonowego i metalicznego; wiązania w zapisie Lewisa; wiązania wielokrotne; hybrydyzacja orbitali atomowych; metoda VSEPR; wiązania zdelokalizowane; rząd wiązania; orbitale molekularne; charakterystyka orbitali typu σ i π; struktura orbitali molekularnych w prostych cząsteczkach dwuatomowych – przykłady; słabe wiązania chemiczne; wiązania wodorowe; siły van der Waalsa; związki kompleksowe – budowa i właściwości; elementy teorii pola krystalicznego.
5. Reakcje chemiczne: pojęcie reakcji chemicznej, substraty, produkty, stechiometria; reakcje kwasowo-zasadowe; reakcje utleniania i redukcji; podstawowe wiadomości z kinetyki i katalizy; zależność szybkości reakcji od temperatury; równowaga chemiczna – pojęcie równowagi dynamicznej; stała równowagi; reguła przekory.
6. Roztwory: woda jako substancja o szczególnych właściwościach; rozpuszczalność, dysocjacja, solwatacja; koncepcja kwasów i zasad wg Brønsteda; równowagi w roztworach słabych elektrolitów – dysocjacja, hydroliza, bufory, iloczyn rozpuszczalności, siła jonowa, aktywność; rozpuszczalniki niewodne; kwasy i zasady Lewisa; kwasy i zasady twarde i miękkie.
7. Charakterystyka stanów skupienia materii: gaz doskonały, gazy rzeczywiste; ciała stałe krystaliczne i amorficzne; symetria kryształów, układy krystalograficzne; kryształy jonowe, kowalencyjne i metaliczne, kryształy molekularne; związki o składzie niestechiometrycznym; stan ciekły; charakterystyka i struktura cieczy.
8. Zjawiska i procesy elektrochemiczne: ogniwa elektrochemiczne, siła elektromotoryczna, potencjały półogniw, szereg elektrochemiczny metali; elektroliza – procesy utleniania i redukcji na elektrodach, przykłady elektrolizy; korozja elektrochemiczna; Zjawiska i procesy elektrochemiczne:	ogniwa elektrochemiczne, siła elektromotoryczna, potencjały półogniw, szereg elektrochemiczny metali; elektroliza – procesy utleniania i redukcji na elektrodach, przykłady elektrolizy; korozja elektrochemiczna.
Ćwiczenia audytoryjne:
1. Podstawowe obliczenia chemiczne: sposoby wyrażania stężeń, przeliczanie stężeń, obliczenia;  wzory chemiczne, obliczenia związane ze składem związków chemicznych;  prawa gazowe, równanie stanu. 
2. Struktura cząsteczek, równania chemiczne: struktura elektronowa atomów, zapełnianie powłok walencyjnych; bilansowanie równań, ustalanie stopnia utlenienia i jego zmian w reakcjach utleniania – redukcji, obliczenia;  wzory Lewisa, geometria cząsteczek (VSEPR). 
3. Równowagi chemiczne w roztworach: równowaga termodynamiczna, stała równowagi i jej związek z równaniem reakcji; reakcje kwasowo-zasadowe, hydroliza, trudno rozpuszczalne sole, tworzenie kompleksów, reakcje utleniania-redukcji, obliczenia; roztwory buforowe – obliczenia pojemności i rozcieńczeń;
4. Potencjały utleniania-redukcji, reakcje elektrodowe, elektroliza i ogniwa galwaniczne – obliczenia oparte na równaniach Nernsta i Faradaya.
</w:t>
      </w:r>
    </w:p>
    <w:p>
      <w:pPr>
        <w:keepNext w:val="1"/>
        <w:spacing w:after="10"/>
      </w:pPr>
      <w:r>
        <w:rPr>
          <w:b/>
          <w:bCs/>
        </w:rPr>
        <w:t xml:space="preserve">Metody oceny: </w:t>
      </w:r>
    </w:p>
    <w:p>
      <w:pPr>
        <w:spacing w:before="20" w:after="190"/>
      </w:pPr>
      <w:r>
        <w:rPr/>
        <w:t xml:space="preserve">1.egzamin pisemny
2. egzamin ustny
3.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1. Obecność na wykładzie nie jest obowiązkowa;
2. Pisemny egzamin z wyłożonego materiału w sesji zimowej (2 terminy) i w sesji jesiennej    poprawkowej (1 termin);
3. Student otrzymuje arkusz egzaminacyjny z pytaniami, na którym ma zawrzeć także wszystkie swoje odpowiedzi;
4. Niedozwolone jest korzystanie z jakichkolwiek materiałów pomocniczych za wyjątkiem kalkulatorów oraz prostej wersji układu okresowego pierwiastków.
Ćwiczenia audytoryjne:
1. Obecność jest obowiązkowa, dopuszczalne 2 nieobecności;
2. Dwa kolokwia w trakcie semestru;
3. Dwa poprawkowe kolokwia w trakcie semestru poza godzinami przewidzianymi na zajęcia audytoryjne; na drugim kolokwium poprawkowym możliwość poprawiania obu kolokwiów;
4. Ocena z ćwiczeń oparta jest sumie punktów z obu kolokwiów (nie trzeba zaliczać każdego z kolokwiów osobno).
Zasady zaliczenia przedmiotu (ocena zintegrowana):
1. Dwa kolokwia z ćwiczeń rachunkowych = 30% końcowej oceny;
2. Warunek przystąpienia do egzaminu: uzyskanie ≥50% punktów z kolokwiów na ćwiczeniach;
3. Pisemny egzamin z wykładu = 70% końcowej oceny;
4. Do zaliczenia przedmiotu wymagane jest &gt;50% całkowitej ilości punktów.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pojęciach, prawach oraz zależnościach obowiązujących w całej dziedzinie wiedzy jaką jest chemia.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samokształcenia.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2026-10-21T19:31:30+02:00</dcterms:created>
  <dcterms:modified xsi:type="dcterms:W3CDTF">2026-10-21T19:31:30+02:00</dcterms:modified>
</cp:coreProperties>
</file>

<file path=docProps/custom.xml><?xml version="1.0" encoding="utf-8"?>
<Properties xmlns="http://schemas.openxmlformats.org/officeDocument/2006/custom-properties" xmlns:vt="http://schemas.openxmlformats.org/officeDocument/2006/docPropsVTypes"/>
</file>