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9
3. Godziny pracy samodzielnej studenta w ramach przygotowania do zajęć oraz opracowania sprawozdań, projektów, prezentacji, raportów, prac domowych etc.	16
4. Godziny pracy samodzielnej studenta w ramach przygotowania do egzaminu, sprawdzianu, zaliczenia etc.	45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podstawowe pojęcia: zjawiska chemiczne i fizyczne; substancje proste i złożone; związki chemiczne, mieszaniny fizyczne; atom, nuklid, izotop; masa atomowa, masa cząsteczkowa, mol; podstawowe prawa chemiczne.	
2. Ziarnista budowa materii: rodzaje oddziaływań między składnikami materii; cząstki elementarne; jądro atomowe; liczba atomowa i masowa; trwałość jąder; przemiany jądrowe; elektrownie atomowe; datowanie izotopem 14C; reakcje termojądrowe.	
3. Elektronowa struktura atomu: zasada nieoznaczoności Heisenberga; funkcje falowe i równanie Schrödingera; model atomu wodoru; elektron jako fala stojąca. Liczby kwantowe. Orbitale atomowe; układ okresowy pierwiastków; zapis konfiguracji elektronowych; rozbudowa powłok elektronowych; zakaz Pauli’ego i reguła Hunda; elektrony walencyjne; rdzenie atomowe.
4. Budowa cząsteczki – wiązania chemiczne: elektrony walencyjne i wiązania; reguła oktetu; rodzaje wiązań chemicznych; układy niespełniające reguły oktetu; elektroujemność; energia wiązań chemicznych; charakterystyka wiązania kowalencyjnego, jonowego i metalicznego; wiązania w zapisie Lewisa; wiązania wielokrotne; hybrydyzacja orbitali atomowych; metoda VSEPR; wiązania zdelokalizowane; rząd wiązania; orbitale molekularne; charakterystyka orbitali typu σ i π; struktura orbitali molekularnych w prostych cząsteczkach dwuatomowych – przykłady; słabe wiązania chemiczne; wiązania wodorowe; siły van der Waalsa; związki kompleksowe – budowa i właściwości; elementy teorii pola krystalicznego.
5. Reakcje chemiczne: pojęcie reakcji chemicznej, substraty, produkty, stechiometria; reakcje kwasowo-zasadowe; reakcje utleniania i redukcji; podstawowe wiadomości z kinetyki i katalizy; zależność szybkości reakcji od temperatury; równowaga chemiczna – pojęcie równowagi dynamicznej; stała równowagi; reguła przekory.
6. Roztwory: woda jako substancja o szczególnych właściwościach; rozpuszczalność, dysocjacja, solwatacja; koncepcja kwasów i zasad wg Brønsteda; równowagi w roztworach słabych elektrolitów – dysocjacja, hydroliza, bufory, iloczyn rozpuszczalności, siła jonowa, aktywność; rozpuszczalniki niewodne; kwasy i zasady Lewisa; kwasy i zasady twarde i miękkie.
7. Charakterystyka stanów skupienia materii: gaz doskonały, gazy rzeczywiste; ciała stałe krystaliczne i amorficzne; symetria kryształów, układy krystalograficzne; kryształy jonowe, kowalencyjne i metaliczne, kryształy molekularne; związki o składzie niestechiometrycznym; stan ciekły; charakterystyka i struktura cieczy.
8. Zjawiska i procesy elektrochemiczne: ogniwa elektrochemiczne, siła elektromotoryczna, potencjały półogniw, szereg elektrochemiczny metali; elektroliza – procesy utleniania i redukcji na elektrodach, przykłady elektrolizy; korozja elektrochemiczna; Zjawiska i procesy elektrochemiczne:	ogniwa elektrochemiczne, siła elektromotoryczna, potencjały półogniw, szereg elektrochemiczny metali; elektroliza – procesy utleniania i redukcji na elektrodach, przykłady elektrolizy; korozja elektrochemiczna.
Ćwiczenia audytoryjne:
1. Podstawowe obliczenia chemiczne: sposoby wyrażania stężeń, przeliczanie stężeń, obliczenia;  wzory chemiczne, obliczenia związane ze składem związków chemicznych;  prawa gazowe, równanie stanu. 
2. Struktura cząsteczek, równania chemiczne: struktura elektronowa atomów, zapełnianie powłok walencyjnych; bilansowanie równań, ustalanie stopnia utlenienia i jego zmian w reakcjach utleniania – redukcji, obliczenia;  wzory Lewisa, geometria cząsteczek (VSEPR). 
3. Równowagi chemiczne w roztworach: równowaga termodynamiczna, stała równowagi i jej związek z równaniem reakcji; reakcje kwasowo-zasadowe, hydroliza, trudno rozpuszczalne sole, tworzenie kompleksów, reakcje utleniania-redukcji, obliczenia; roztwory buforowe – obliczenia pojemności i rozcieńczeń;
4. Potencjały utleniania-redukcji, reakcje elektrodowe, elektroliza i ogniwa galwaniczne – obliczenia oparte na równaniach Nernsta i Faradaya.
</w:t>
      </w:r>
    </w:p>
    <w:p>
      <w:pPr>
        <w:keepNext w:val="1"/>
        <w:spacing w:after="10"/>
      </w:pPr>
      <w:r>
        <w:rPr>
          <w:b/>
          <w:bCs/>
        </w:rPr>
        <w:t xml:space="preserve">Metody oceny: </w:t>
      </w:r>
    </w:p>
    <w:p>
      <w:pPr>
        <w:spacing w:before="20" w:after="190"/>
      </w:pPr>
      <w:r>
        <w:rPr/>
        <w:t xml:space="preserve">1.egzamin pisemny
2. egzamin ustny
3.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1. Obecność na wykładzie nie jest obowiązkowa;
2. Pisemny egzamin z wyłożonego materiału w sesji zimowej (2 terminy) i w sesji jesiennej    poprawkowej (1 termin);
3. Student otrzymuje arkusz egzaminacyjny z pytaniami, na którym ma zawrzeć także wszystkie swoje odpowiedzi;
4. Niedozwolone jest korzystanie z jakichkolwiek materiałów pomocniczych za wyjątkiem kalkulatorów oraz prostej wersji układu okresowego pierwiastków.
Ćwiczenia audytoryjne:
1. Obecność jest obowiązkowa, dopuszczalne 2 nieobecności;
2. Dwa kolokwia w trakcie semestru;
3. Dwa poprawkowe kolokwia w trakcie semestru poza godzinami przewidzianymi na zajęcia audytoryjne; na drugim kolokwium poprawkowym możliwość poprawiania obu kolokwiów;
4. Ocena z ćwiczeń oparta jest sumie punktów z obu kolokwiów (nie trzeba zaliczać każdego z kolokwiów osobno).
Zasady zaliczenia przedmiotu (ocena zintegrowana):
1. Dwa kolokwia z ćwiczeń rachunkowych = 30% końcowej oceny;
2. Warunek przystąpienia do egzaminu: uzyskanie ≥50% punktów z kolokwiów na ćwiczeniach;
3. Pisemny egzamin z wykładu = 70% końcowej oceny;
4. Do zaliczenia przedmiotu wymagane jest &gt;50% całkowitej ilości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pojęciach, prawach oraz zależnościach obowiązujących w całej dziedzinie wiedzy jaką jest chemia.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samokształcenia.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2026-09-30T15:52:23+02:00</dcterms:created>
  <dcterms:modified xsi:type="dcterms:W3CDTF">2026-09-30T15:52:23+02:00</dcterms:modified>
</cp:coreProperties>
</file>

<file path=docProps/custom.xml><?xml version="1.0" encoding="utf-8"?>
<Properties xmlns="http://schemas.openxmlformats.org/officeDocument/2006/custom-properties" xmlns:vt="http://schemas.openxmlformats.org/officeDocument/2006/docPropsVTypes"/>
</file>