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hab. inż. Rafał Przekop,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30
4. Godziny pracy samodzielnej studenta w ramach przygotowania do egzaminu, sprawdzianu, zaliczenia etc.	1
Sumaryczny nakład pracy studenta	118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Podstawy nauki o materiałach, Wymiana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realizowane są w wymiarze 60 godzin w semestrze (4 godziny/tydzień). Są one wprowadzeniem, przygotowaniem i konsultacjami wspomagającymi wykonanie zadań projektowych. Zajęcia obejmują także ogólniejsze wprowadzenie teoretyczne w tematyką objętą zadaniem projektowym (w okresie ograniczenia dostępu do uczelni z wykorzystaniem platformy Ms Teams). Studenci wykonują 5 zadań projektowych w semestrze, pracując indywidualnie lub w grupach max. 5 osobowych. Tryb wykonywania określa osoba prowadząca dane zadanie projektowe. 
Do zaliczenia zaliczenie projektu wymagane jest: 
1. Wykonanie i oddanie każdego projektu (wykonanego indywidualnie lub zespołowo) 
2. Sprawdzenia wiedzy związanej z danym zadaniem w formie ustnej (bezpośredniej lub w formie zdalnej z wykorzystaniem programu Ms Teams), z którego student uzyskuje ocenę indywidualną. W przypadku formy zdalnej dopuszczalne jest przeprowadzenie zaliczenia w formie pisemnej.
Każdą część zadania projektowego (tj. wykonanie projektu i sprawdzenie wiedzy) punktowana jest w skali 0-5 punktów, zatem za każde zadanie uzyskać można maksymalnie 10 pkt. Przy czym uzyskanie z odpowiedzi ≤1 punkt sprawia, iż punkty za wykonanie projektu nie są przyznawane. \
Do zaliczenia wymagane jest uzyskanie sumarycznie min. 30 punktów ze wszystkich zadań (zgodnie z niżej podaną skalą ocen). Wszystkie zadania projektowe muszą zostać wykonane, oddane i student ma obowiązek przystąpienia do kolokwiów ze wszystkich zadań. 
Dodatkowym warunkiem koniecznym jest uzyskanie co najmniej 5 punktów z każdego zadania projektowego. 
Regulamin dopuszcza zorganizowanie dodatkowego terminu zaliczenia umożliwiającego poprawę jednego najsłabiej ocenionego zadania projektowego. 
Obecność na zajęciach projektowych jest obowiązkowa, dopuszczalne są 2 nieusprawiedliwione nieobecności. Obecność weryfikowana będzie zarówno w przypadku zajęć bezpośrednich, jak i prowadzonych zdalnie. 
Nieobecność w dniu zaliczenia musi zostać usprawiedliwiona, co jest warunkiem dopuszczenia do odpowiedzi/kolokwium w innym terminie. Usprawiedliwienie należy przedstawić w najbliższym możliwym terminie na zajęciach po powrocie ze zwolnienia. Trzecia nieusprawiedliwiona nieobecność eliminuje studenta z dalszego uczestnictwa w zajęciach. 
Kryteria oceniania (max. 50pkt.):
˂30pkt. – 2; 30-33,5pkt. – 3,0; 34-37,5pkt. – 3,5; 38-41,5pkt. – 4,0; 42-45,5pkt. – 4,5; 46-50pkt.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sporządzania bilansów masy, składników, pędu i energii niezbędną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przemyśle chemicznym.</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Potrafi zaprojektować podstawowy proces przemysłowy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U5: </w:t>
      </w:r>
    </w:p>
    <w:p>
      <w:pPr/>
      <w:r>
        <w:rPr/>
        <w:t xml:space="preserve">Potrafi pracować samodzielnie i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2026-07-28T14:39:37+02:00</dcterms:created>
  <dcterms:modified xsi:type="dcterms:W3CDTF">2026-07-28T14:39:37+02:00</dcterms:modified>
</cp:coreProperties>
</file>

<file path=docProps/custom.xml><?xml version="1.0" encoding="utf-8"?>
<Properties xmlns="http://schemas.openxmlformats.org/officeDocument/2006/custom-properties" xmlns:vt="http://schemas.openxmlformats.org/officeDocument/2006/docPropsVTypes"/>
</file>