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fizycznej</w:t>
      </w:r>
    </w:p>
    <w:p>
      <w:pPr>
        <w:keepNext w:val="1"/>
        <w:spacing w:after="10"/>
      </w:pPr>
      <w:r>
        <w:rPr>
          <w:b/>
          <w:bCs/>
        </w:rPr>
        <w:t xml:space="preserve">Koordynator przedmiotu: </w:t>
      </w:r>
    </w:p>
    <w:p>
      <w:pPr>
        <w:spacing w:before="20" w:after="190"/>
      </w:pPr>
      <w:r>
        <w:rPr/>
        <w:t xml:space="preserve">dr hab. inż. Ewa Dłuska,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20
4. Godziny pracy samodzielnej studenta w ramach przygotowania do egzaminu, sprawdzianu, zaliczenia etc.	12
Sumaryczny nakład pracy studenta	89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wybranymi zagadnieniami omawianymi na wykładzie chemii fizycznej, ze szczególnym uwzględnieniem równowag fazowych w układach dwu i trój-składnikowych.
2. Zapoznanie studentów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Laboratorium
1. Badanie kinetyki inwersji sacharozy.
2. Wyznaczanie potencjału dyfuzyjnego oraz liczby przenoszenia jonu hydroniowego.
3. Badanie przewodnictwa elektrolitycznego elektrolitów mocnych i słabych.
4. Wyznaczanie krytycznego stężenia micelizacji SDS metodą pomiaru napięcia powierzchniowego. 
5. Wyznaczanie średniego współczynnika aktywności elektrolitu przez pomiar SEM ogniwa. 
6. Wyznaczanie równowagi fazowej ciecz-para w układzie azeotropowym n-propanol-woda.
7. Wyznaczanie entalpii reakcji zobojętniania metodą kalorymetryczną.
8. Badanie równowagi fazowej ciecz-ciecz w układzie dwuskładnikowym i trójskładnikowym; ciecz-ciało stałe w układzie dwuskładnikowym. 
9. Wyznaczanie średniej masy cząsteczkowej polimeru z pomiarów wiskozymetrycznych. 
10. Badanie równowagi adsorpcyjnej w układzie ciecz-ciało stałe.</w:t>
      </w:r>
    </w:p>
    <w:p>
      <w:pPr>
        <w:keepNext w:val="1"/>
        <w:spacing w:after="10"/>
      </w:pPr>
      <w:r>
        <w:rPr>
          <w:b/>
          <w:bCs/>
        </w:rPr>
        <w:t xml:space="preserve">Metody oceny: </w:t>
      </w:r>
    </w:p>
    <w:p>
      <w:pPr>
        <w:spacing w:before="20" w:after="190"/>
      </w:pPr>
      <w:r>
        <w:rPr/>
        <w:t xml:space="preserve">1. sprawdzian pisemny
2. sprawozdanie
3. referat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P.W. Atkins, Chemia fizyczna, PWN, Warszawa, 2003. 
2. G.M. Barrow, Chemia Fizyczna, PWN, 1978. 
3. R. Miłek, M. Obrębska, M. Podkowińska-Kalita, Chemia fizyczna ćwiczenia laboratoryjne z elementami teorii, OWPW, 1989. 
4. K. Pigoń, Z. Ruziewicz, Chemia fizyczna, T1 i 2, PWN, 2005; J. Demichowicz-Pigoniowa, A.Olszowski, Chemia fizyczna: T3, PWN, 2010; T4, PWN, 2013. 
5. W. Tomassi, H. Jankowska, Chemia fizyczna, WNT, 1980. 
6. W. Ufnalski, Obliczenia fizykochemiczne, OWPW, Warszawa, 1995. 
7.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Informacje ogólne
Program przedmiotu obejmuje obowiązkowe wykonanie i zaliczenie 10 ćwiczeń laboratoryjnych.
Studenci są zobowiązani do szczegółowego zapoznania się z zasadami bezpieczeństwa i higieny pracy obowiązującymi podczas zajęć laboratoryjnych z chemii fizycznej. 
Harmonogram ćwiczeń z podziałem na grupy i godziny rozpoczynania zajęć wywieszony jest w gablocie przed salą 050. 
W przypadku niezaliczenia ćwiczenia lub uzasadnionej nieobecności na zajęciach, potwierdzonej zwolnieniem lekarskim, istnieje możliwość odrobienia maksymalnie dwóch ćwiczeń laboratoryjnych w terminach dodatkowych przewidzianych w harmonogramie.
Warunkiem uczestnictwa w zajęciach jest podpisanie niniejszego regulaminu, oznaczające zapoznanie się z jego treścią oraz jego zaakceptowanie.
Kolokwium wstępne
Warunkiem przystąpienia do wykonania ćwiczenia jest zaliczenie kolokwium wstępnego (forma pisemna lub ustna) obejmującego znajomość celu i sposobu przeprowadzenia ćwiczenia oraz podstaw teoretycznych zagadnienia.
Niezaliczenie kolokwium wstępnego powoduje niezaliczenie całego ćwiczenia.
Wykonanie ćwiczenia
Zaliczenie kolokwium wstępnego uprawnia studenta do rozpoczęcia części doświadczalnej. Uzyskane wyniki muszą być zatwierdzone podpisem prowadzącego ćwiczenie na karcie pomiarów.
Niepoprawne wykonywanie ćwiczenia, brak nadzoru nad stanowiskiem lub nieprzestrzeganie zasad bezpieczeństwa i higieny pracy w laboratorium skutkują niezaliczeniem ćwiczenia.
Opuszczenie przez wszystkie osoby z grupy stanowiska laboratoryjnego w trakcie wykonywanego ćwiczenia skutkuje niezaliczeniem ćwiczenia.
Sprawozdanie
Grupa ćwiczeniowa jest zobowiązana do oddania wspólnego sprawozdania z wykonanego ćwiczenia wraz z podpisaną kartą pomiarów w terminach wynikających ze schematu oddawania sprawozdań ogłoszonego na zajęciach wprowadzających.
W przypadku niepoprawnego wykonania sprawozdania lub braku podpisanej karty pomiarów prowadzący ćwiczenie zwraca studentom sprawozdanie na najbliższych zajęciach.
Studenci mają obowiązek oddać poprawione sprawozdanie z podpisaną kartą pomiarów i odrzuconą wersją sprawozdania w terminie przyjętym jako schemat oddawania sprawozdań. Dwukrotne odrzucenie sprawozdania jest równoznaczne z niezaliczeniem danego ćwiczenia.
Ćwiczenia laboratoryjne realizowane są z wykorzystaniem elementów kursu "Prowadzenie przedmiotu na platformie e-learningowej „Moodle” (projekt Kompetentny wykładowca – wysoki poziom nauczania, semestr zimowy 2016/2017).
Zaliczenie końcowe ćwiczenia
Kolokwium końcowe z danego ćwiczenia odbywa się w następnym tygodniu zajęć od dnia przeprowadzenia ćwiczenia.
W przypadku zwrotu sprawozdania termin zaliczenia kolokwium przesuwa się na następne zajęcia.
Zaliczenie w formie pisemnej odbywa się na początku zajęć (spóźnienie na zajęcia może skutkować niedopuszczeniem studenta do zaliczenia).
W trakcie zajęć prowadzący mogą zorganizować uzupełniającą odpowiedź ustną.
Wyniki zaliczeń są wywieszane na tablicy przed laboratorium 050.
Do zaliczenia obowiązuje materiał zawarty w instrukcji do ćwiczenia oraz w literaturze wymienionej w instrukcji.
Ocena końcowa z ćwiczenia
Warunkiem zaliczenia ćwiczenia jest zaliczenie kolokwium wstępnego, poprawne przeprowadzenie pomiarów, zaliczenie sprawozdania oraz terminowe zaliczenie kolokwium końcowego. Na ocenę końcową z ćwiczenia mają wpływ wszystkie wymienione składowe.
Sposób obliczania oceny końcowej
Ocena końcowa jest obliczana jako średnia arytmetyczna ocen ze wszystkich obowiązujących ćwiczeń (z uwzględnieniem ewentualnych ocen niedostatecznych).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określania równowag fazowych i chemicznych w układach jedno-              i wielofazowych.</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W3: </w:t>
      </w:r>
    </w:p>
    <w:p>
      <w:pPr/>
      <w:r>
        <w:rPr/>
        <w:t xml:space="preserve">Ma wiedzę niezbędną do analizy zjawisk związanych z zagadnieniami chemii fizycznej.</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sprawozdanie, referat,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U3: </w:t>
      </w:r>
    </w:p>
    <w:p>
      <w:pPr/>
      <w:r>
        <w:rPr/>
        <w:t xml:space="preserve">Potrafi zaplanować i zorganizować pracę w laboratorium.</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2026-08-19T11:08:34+02:00</dcterms:created>
  <dcterms:modified xsi:type="dcterms:W3CDTF">2026-08-19T11:08:34+02:00</dcterms:modified>
</cp:coreProperties>
</file>

<file path=docProps/custom.xml><?xml version="1.0" encoding="utf-8"?>
<Properties xmlns="http://schemas.openxmlformats.org/officeDocument/2006/custom-properties" xmlns:vt="http://schemas.openxmlformats.org/officeDocument/2006/docPropsVTypes"/>
</file>