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fizycznej</w:t>
      </w:r>
    </w:p>
    <w:p>
      <w:pPr>
        <w:keepNext w:val="1"/>
        <w:spacing w:after="10"/>
      </w:pPr>
      <w:r>
        <w:rPr>
          <w:b/>
          <w:bCs/>
        </w:rPr>
        <w:t xml:space="preserve">Koordynator przedmiotu: </w:t>
      </w:r>
    </w:p>
    <w:p>
      <w:pPr>
        <w:spacing w:before="20" w:after="190"/>
      </w:pPr>
      <w:r>
        <w:rPr/>
        <w:t xml:space="preserve">dr hab. inż. Ewa Dłuska,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20
4. Godziny pracy samodzielnej studenta w ramach przygotowania do egzaminu, sprawdzianu, zaliczenia etc.	12
Sumaryczny nakład pracy studenta	89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wybranymi zagadnieniami omawianymi na wykładzie chemii fizycznej, ze szczególnym uwzględnieniem równowag fazowych w układach dwu i trój-składnikowych.
2. Zapoznanie studentów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Laboratorium
1. Badanie kinetyki inwersji sacharozy.
2. Wyznaczanie potencjału dyfuzyjnego oraz liczby przenoszenia jonu hydroniowego.
3. Badanie przewodnictwa elektrolitycznego elektrolitów mocnych i słabych.
4. Wyznaczanie krytycznego stężenia micelizacji SDS metodą pomiaru napięcia powierzchniowego. 
5. Wyznaczanie średniego współczynnika aktywności elektrolitu przez pomiar SEM ogniwa. 
6. Wyznaczanie równowagi fazowej ciecz-para w układzie azeotropowym n-propanol-woda.
7. Wyznaczanie entalpii reakcji zobojętniania metodą kalorymetryczną.
8. Badanie równowagi fazowej ciecz-ciecz w układzie dwuskładnikowym i trójskładnikowym; ciecz-ciało stałe w układzie dwuskładnikowym. 
9. Wyznaczanie średniej masy cząsteczkowej polimeru z pomiarów wiskozymetrycznych. 
10. Badanie równowagi adsorpcyjnej w układzie ciecz-ciało stałe.</w:t>
      </w:r>
    </w:p>
    <w:p>
      <w:pPr>
        <w:keepNext w:val="1"/>
        <w:spacing w:after="10"/>
      </w:pPr>
      <w:r>
        <w:rPr>
          <w:b/>
          <w:bCs/>
        </w:rPr>
        <w:t xml:space="preserve">Metody oceny: </w:t>
      </w:r>
    </w:p>
    <w:p>
      <w:pPr>
        <w:spacing w:before="20" w:after="190"/>
      </w:pPr>
      <w:r>
        <w:rPr/>
        <w:t xml:space="preserve">1. sprawdzian pisemny
2. sprawozdanie
3. referat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P.W. Atkins, Chemia fizyczna, PWN, Warszawa, 2003. 
2. G.M. Barrow, Chemia Fizyczna, PWN, 1978. 
3. R. Miłek, M. Obrębska, M. Podkowińska-Kalita, Chemia fizyczna ćwiczenia laboratoryjne z elementami teorii, OWPW, 1989. 
4. K. Pigoń, Z. Ruziewicz, Chemia fizyczna, T1 i 2, PWN, 2005; J. Demichowicz-Pigoniowa, A.Olszowski, Chemia fizyczna: T3, PWN, 2010; T4, PWN, 2013. 
5. W. Tomassi, H. Jankowska, Chemia fizyczna, WNT, 1980. 
6. W. Ufnalski, Obliczenia fizykochemiczne, OWPW, Warszawa, 1995. 
7.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Informacje ogólne
Program przedmiotu obejmuje obowiązkowe wykonanie i zaliczenie 10 ćwiczeń laboratoryjnych.
Studenci są zobowiązani do szczegółowego zapoznania się z zasadami bezpieczeństwa i higieny pracy obowiązującymi podczas zajęć laboratoryjnych z chemii fizycznej. 
Harmonogram ćwiczeń z podziałem na grupy i godziny rozpoczynania zajęć wywieszony jest w gablocie przed salą 050. 
W przypadku niezaliczenia ćwiczenia lub uzasadnionej nieobecności na zajęciach, potwierdzonej zwolnieniem lekarskim, istnieje możliwość odrobienia maksymalnie dwóch ćwiczeń laboratoryjnych w terminach dodatkowych przewidzianych w harmonogramie.
Warunkiem uczestnictwa w zajęciach jest podpisanie niniejszego regulaminu, oznaczające zapoznanie się z jego treścią oraz jego zaakceptowanie.
Kolokwium wstępne
Warunkiem przystąpienia do wykonania ćwiczenia jest zaliczenie kolokwium wstępnego (forma pisemna lub ustna) obejmującego znajomość celu i sposobu przeprowadzenia ćwiczenia oraz podstaw teoretycznych zagadnienia.
Niezaliczenie kolokwium wstępnego powoduje niezaliczenie całego ćwiczenia.
Wykonanie ćwiczenia
Zaliczenie kolokwium wstępnego uprawnia studenta do rozpoczęcia części doświadczalnej. Uzyskane wyniki muszą być zatwierdzone podpisem prowadzącego ćwiczenie na karcie pomiarów.
Niepoprawne wykonywanie ćwiczenia, brak nadzoru nad stanowiskiem lub nieprzestrzeganie zasad bezpieczeństwa i higieny pracy w laboratorium skutkują niezaliczeniem ćwiczenia.
Opuszczenie przez wszystkie osoby z grupy stanowiska laboratoryjnego w trakcie wykonywanego ćwiczenia skutkuje niezaliczeniem ćwiczenia.
Sprawozdanie
Grupa ćwiczeniowa jest zobowiązana do oddania wspólnego sprawozdania z wykonanego ćwiczenia wraz z podpisaną kartą pomiarów w terminach wynikających ze schematu oddawania sprawozdań ogłoszonego na zajęciach wprowadzających.
W przypadku niepoprawnego wykonania sprawozdania lub braku podpisanej karty pomiarów prowadzący ćwiczenie zwraca studentom sprawozdanie na najbliższych zajęciach.
Studenci mają obowiązek oddać poprawione sprawozdanie z podpisaną kartą pomiarów i odrzuconą wersją sprawozdania w terminie przyjętym jako schemat oddawania sprawozdań. Dwukrotne odrzucenie sprawozdania jest równoznaczne z niezaliczeniem danego ćwiczenia.
Ćwiczenia laboratoryjne realizowane są z wykorzystaniem elementów kursu "Prowadzenie przedmiotu na platformie e-learningowej „Moodle” (projekt Kompetentny wykładowca – wysoki poziom nauczania, semestr zimowy 2016/2017).
Zaliczenie końcowe ćwiczenia
Kolokwium końcowe z danego ćwiczenia odbywa się w następnym tygodniu zajęć od dnia przeprowadzenia ćwiczenia.
W przypadku zwrotu sprawozdania termin zaliczenia kolokwium przesuwa się na następne zajęcia.
Zaliczenie w formie pisemnej odbywa się na początku zajęć (spóźnienie na zajęcia może skutkować niedopuszczeniem studenta do zaliczenia).
W trakcie zajęć prowadzący mogą zorganizować uzupełniającą odpowiedź ustną.
Wyniki zaliczeń są wywieszane na tablicy przed laboratorium 050.
Do zaliczenia obowiązuje materiał zawarty w instrukcji do ćwiczenia oraz w literaturze wymienionej w instrukcji.
Ocena końcowa z ćwiczenia
Warunkiem zaliczenia ćwiczenia jest zaliczenie kolokwium wstępnego, poprawne przeprowadzenie pomiarów, zaliczenie sprawozdania oraz terminowe zaliczenie kolokwium końcowego. Na ocenę końcową z ćwiczenia mają wpływ wszystkie wymienione składowe.
Sposób obliczania oceny końcowej
Ocena końcowa jest obliczana jako średnia arytmetyczna ocen ze wszystkich obowiązujących ćwiczeń (z uwzględnieniem ewentualnych ocen niedostatecznych).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W2: </w:t>
      </w:r>
    </w:p>
    <w:p>
      <w:pPr/>
      <w:r>
        <w:rPr/>
        <w:t xml:space="preserve">Ma wiedzę niezbędną do określania równowag fazowych i chemicznych w układach jedno-              i wielofazowych.</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analizy zjawisk związanych z zagadnieniami chemii fizycznej.</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sprawozdanie, referat,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U3: </w:t>
      </w:r>
    </w:p>
    <w:p>
      <w:pPr/>
      <w:r>
        <w:rPr/>
        <w:t xml:space="preserve">Potrafi zaplanować i zorganizować pracę w laboratorium.</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2026-10-01T01:22:29+02:00</dcterms:created>
  <dcterms:modified xsi:type="dcterms:W3CDTF">2026-10-01T01:22:29+02:00</dcterms:modified>
</cp:coreProperties>
</file>

<file path=docProps/custom.xml><?xml version="1.0" encoding="utf-8"?>
<Properties xmlns="http://schemas.openxmlformats.org/officeDocument/2006/custom-properties" xmlns:vt="http://schemas.openxmlformats.org/officeDocument/2006/docPropsVTypes"/>
</file>